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283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Chhibbar Vishal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09/05/2013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EVP &amp; CFO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2"/>
            <w:vMerge w:val="restart"/>
          </w:tcPr>
          <w:p>
            <w:pPr>
              <w:ind w:left="560"/>
              <w:spacing w:after="0"/>
              <w:rPr>
                <w:sz w:val="20"/>
                <w:szCs w:val="20"/>
                <w:color w:val="auto"/>
              </w:rPr>
            </w:pPr>
            <w:r>
              <w:rPr>
                <w:rFonts w:ascii="Arial" w:cs="Arial" w:eastAsia="Arial" w:hAnsi="Arial"/>
                <w:sz w:val="18"/>
                <w:szCs w:val="18"/>
                <w:color w:val="0000FF"/>
              </w:rPr>
              <w:t>09/05/2013</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5,400</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9.59</w:t>
            </w:r>
          </w:p>
        </w:tc>
        <w:tc>
          <w:tcPr>
            <w:tcW w:w="200" w:type="dxa"/>
            <w:vAlign w:val="bottom"/>
          </w:tcPr>
          <w:p>
            <w:pPr>
              <w:spacing w:after="0"/>
              <w:rPr>
                <w:sz w:val="22"/>
                <w:szCs w:val="22"/>
                <w:color w:val="auto"/>
              </w:rPr>
            </w:pPr>
          </w:p>
        </w:tc>
        <w:tc>
          <w:tcPr>
            <w:tcW w:w="1220" w:type="dxa"/>
            <w:vAlign w:val="bottom"/>
            <w:gridSpan w:val="2"/>
            <w:vMerge w:val="restart"/>
          </w:tcPr>
          <w:p>
            <w:pPr>
              <w:ind w:left="400"/>
              <w:spacing w:after="0"/>
              <w:rPr>
                <w:sz w:val="20"/>
                <w:szCs w:val="20"/>
                <w:color w:val="auto"/>
              </w:rPr>
            </w:pPr>
            <w:r>
              <w:rPr>
                <w:rFonts w:ascii="Arial" w:cs="Arial" w:eastAsia="Arial" w:hAnsi="Arial"/>
                <w:sz w:val="18"/>
                <w:szCs w:val="18"/>
                <w:color w:val="0000FF"/>
              </w:rPr>
              <w:t>9,468</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2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2"/>
            <w:vMerge w:val="restart"/>
          </w:tcPr>
          <w:p>
            <w:pPr>
              <w:ind w:left="560"/>
              <w:spacing w:after="0"/>
              <w:rPr>
                <w:sz w:val="20"/>
                <w:szCs w:val="20"/>
                <w:color w:val="auto"/>
              </w:rPr>
            </w:pPr>
            <w:r>
              <w:rPr>
                <w:rFonts w:ascii="Arial" w:cs="Arial" w:eastAsia="Arial" w:hAnsi="Arial"/>
                <w:sz w:val="18"/>
                <w:szCs w:val="18"/>
                <w:color w:val="0000FF"/>
              </w:rPr>
              <w:t>09/05/2013</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5,400</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27.8068</w:t>
            </w:r>
            <w:r>
              <w:rPr>
                <w:rFonts w:ascii="Arial" w:cs="Arial" w:eastAsia="Arial" w:hAnsi="Arial"/>
                <w:sz w:val="22"/>
                <w:szCs w:val="22"/>
                <w:color w:val="008000"/>
                <w:w w:val="85"/>
                <w:vertAlign w:val="superscript"/>
              </w:rPr>
              <w:t>(2)</w:t>
            </w:r>
          </w:p>
        </w:tc>
        <w:tc>
          <w:tcPr>
            <w:tcW w:w="1220" w:type="dxa"/>
            <w:vAlign w:val="bottom"/>
            <w:gridSpan w:val="2"/>
            <w:vMerge w:val="restart"/>
          </w:tcPr>
          <w:p>
            <w:pPr>
              <w:ind w:left="400"/>
              <w:spacing w:after="0"/>
              <w:rPr>
                <w:sz w:val="20"/>
                <w:szCs w:val="20"/>
                <w:color w:val="auto"/>
              </w:rPr>
            </w:pPr>
            <w:r>
              <w:rPr>
                <w:rFonts w:ascii="Arial" w:cs="Arial" w:eastAsia="Arial" w:hAnsi="Arial"/>
                <w:sz w:val="18"/>
                <w:szCs w:val="18"/>
                <w:color w:val="0000FF"/>
              </w:rPr>
              <w:t>4,068</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440" w:type="dxa"/>
            <w:vAlign w:val="bottom"/>
            <w:tcBorders>
              <w:bottom w:val="single" w:sz="8" w:color="2C2C2C"/>
            </w:tcBorders>
            <w:gridSpan w:val="11"/>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540" w:type="dxa"/>
            <w:vAlign w:val="bottom"/>
            <w:gridSpan w:val="8"/>
          </w:tcPr>
          <w:p>
            <w:pPr>
              <w:ind w:left="6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vMerge w:val="restart"/>
          </w:tcPr>
          <w:p>
            <w:pPr>
              <w:ind w:left="80"/>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8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5,400</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9.59</w:t>
            </w:r>
          </w:p>
        </w:tc>
        <w:tc>
          <w:tcPr>
            <w:tcW w:w="1180" w:type="dxa"/>
            <w:vAlign w:val="bottom"/>
          </w:tcPr>
          <w:p>
            <w:pPr>
              <w:ind w:left="260"/>
              <w:spacing w:after="0" w:line="149" w:lineRule="exact"/>
              <w:rPr>
                <w:sz w:val="20"/>
                <w:szCs w:val="20"/>
                <w:color w:val="auto"/>
              </w:rPr>
            </w:pPr>
            <w:r>
              <w:rPr>
                <w:rFonts w:ascii="Arial" w:cs="Arial" w:eastAsia="Arial" w:hAnsi="Arial"/>
                <w:sz w:val="14"/>
                <w:szCs w:val="14"/>
                <w:color w:val="0000FF"/>
              </w:rPr>
              <w:t>09/05/2013</w:t>
            </w:r>
          </w:p>
        </w:tc>
        <w:tc>
          <w:tcPr>
            <w:tcW w:w="1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ind w:left="360"/>
              <w:spacing w:after="0" w:line="149" w:lineRule="exact"/>
              <w:rPr>
                <w:sz w:val="20"/>
                <w:szCs w:val="20"/>
                <w:color w:val="auto"/>
              </w:rPr>
            </w:pPr>
            <w:r>
              <w:rPr>
                <w:rFonts w:ascii="Arial" w:cs="Arial" w:eastAsia="Arial" w:hAnsi="Arial"/>
                <w:sz w:val="14"/>
                <w:szCs w:val="14"/>
                <w:color w:val="0000FF"/>
                <w:w w:val="96"/>
              </w:rPr>
              <w:t>5,400</w:t>
            </w:r>
          </w:p>
        </w:tc>
        <w:tc>
          <w:tcPr>
            <w:tcW w:w="820" w:type="dxa"/>
            <w:vAlign w:val="bottom"/>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0000FF"/>
                <w:w w:val="85"/>
              </w:rPr>
              <w:t>06/01/2019</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0000FF"/>
                <w:w w:val="83"/>
              </w:rPr>
              <w:t>par value</w:t>
            </w:r>
          </w:p>
        </w:tc>
        <w:tc>
          <w:tcPr>
            <w:tcW w:w="6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300"/>
              <w:spacing w:after="0" w:line="149" w:lineRule="exact"/>
              <w:rPr>
                <w:sz w:val="20"/>
                <w:szCs w:val="20"/>
                <w:color w:val="auto"/>
              </w:rPr>
            </w:pPr>
            <w:r>
              <w:rPr>
                <w:rFonts w:ascii="Arial" w:cs="Arial" w:eastAsia="Arial" w:hAnsi="Arial"/>
                <w:sz w:val="14"/>
                <w:szCs w:val="14"/>
                <w:color w:val="0000FF"/>
                <w:w w:val="88"/>
              </w:rPr>
              <w:t>68,209</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ind w:left="140"/>
              <w:spacing w:after="0" w:line="149" w:lineRule="exact"/>
              <w:rPr>
                <w:sz w:val="20"/>
                <w:szCs w:val="20"/>
                <w:color w:val="auto"/>
              </w:rPr>
            </w:pPr>
            <w:r>
              <w:rPr>
                <w:rFonts w:ascii="Arial" w:cs="Arial" w:eastAsia="Arial" w:hAnsi="Arial"/>
                <w:sz w:val="14"/>
                <w:szCs w:val="14"/>
                <w:color w:val="0000FF"/>
                <w:w w:val="97"/>
              </w:rPr>
              <w:t>$0.001</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0000FF"/>
                <w:w w:val="81"/>
              </w:rPr>
              <w:t>per share</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September 5, 2013 the reporting person exercised previously issued options to purchase an aggregate of 5,400 shares of common stock of ExlService Holdings, Inc.</w:t>
      </w:r>
    </w:p>
    <w:p>
      <w:pPr>
        <w:spacing w:after="0" w:line="41"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executed in multiple trades at prices ranging from $27.75 to $27.9117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68,209 of these options are currently vested and exercisable.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09/09/2013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2019-12-16T13:44:43Z</dcterms:created>
  <dcterms:modified xsi:type="dcterms:W3CDTF">2019-12-16T13:44:43Z</dcterms:modified>
</cp:coreProperties>
</file>