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3"/>
        </w:trPr>
        <w:tc>
          <w:tcPr>
            <w:tcW w:w="132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60" w:type="dxa"/>
            <w:vAlign w:val="bottom"/>
            <w:gridSpan w:val="4"/>
          </w:tcPr>
          <w:p>
            <w:pPr>
              <w:ind w:left="60"/>
              <w:spacing w:after="0" w:line="263" w:lineRule="exact"/>
              <w:rPr>
                <w:sz w:val="20"/>
                <w:szCs w:val="20"/>
                <w:color w:val="auto"/>
              </w:rPr>
            </w:pPr>
            <w:r>
              <w:rPr>
                <w:rFonts w:ascii="Arial" w:cs="Arial" w:eastAsia="Arial" w:hAnsi="Arial"/>
                <w:sz w:val="23"/>
                <w:szCs w:val="23"/>
                <w:b w:val="1"/>
                <w:bCs w:val="1"/>
                <w:color w:val="auto"/>
              </w:rPr>
              <w:t>FORM 4</w:t>
            </w:r>
          </w:p>
        </w:tc>
        <w:tc>
          <w:tcPr>
            <w:tcW w:w="6220" w:type="dxa"/>
            <w:vAlign w:val="bottom"/>
            <w:gridSpan w:val="22"/>
          </w:tcPr>
          <w:p>
            <w:pPr>
              <w:ind w:left="40"/>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0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gridSpan w:val="6"/>
            <w:vMerge w:val="restart"/>
          </w:tcPr>
          <w:p>
            <w:pPr>
              <w:jc w:val="center"/>
              <w:spacing w:after="0" w:line="141" w:lineRule="exact"/>
              <w:rPr>
                <w:sz w:val="20"/>
                <w:szCs w:val="20"/>
                <w:color w:val="auto"/>
              </w:rPr>
            </w:pPr>
            <w:r>
              <w:rPr>
                <w:rFonts w:ascii="Arial" w:cs="Arial" w:eastAsia="Arial" w:hAnsi="Arial"/>
                <w:sz w:val="13"/>
                <w:szCs w:val="13"/>
                <w:color w:val="auto"/>
                <w:w w:val="98"/>
              </w:rPr>
              <w:t>Washington, D.C. 20549</w:t>
            </w: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40" w:type="dxa"/>
            <w:vAlign w:val="bottom"/>
            <w:gridSpan w:val="6"/>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20" w:type="dxa"/>
            <w:vAlign w:val="bottom"/>
            <w:gridSpan w:val="22"/>
            <w:vMerge w:val="restart"/>
          </w:tcPr>
          <w:p>
            <w:pPr>
              <w:jc w:val="center"/>
              <w:ind w:right="80"/>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5"/>
            <w:vMerge w:val="continue"/>
          </w:tcPr>
          <w:p>
            <w:pPr>
              <w:spacing w:after="0"/>
              <w:rPr>
                <w:sz w:val="12"/>
                <w:szCs w:val="12"/>
                <w:color w:val="auto"/>
              </w:rPr>
            </w:pPr>
          </w:p>
        </w:tc>
        <w:tc>
          <w:tcPr>
            <w:tcW w:w="6220" w:type="dxa"/>
            <w:vAlign w:val="bottom"/>
            <w:gridSpan w:val="22"/>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gridSpan w:val="5"/>
          </w:tcPr>
          <w:p>
            <w:pPr>
              <w:ind w:left="240"/>
              <w:spacing w:after="0"/>
              <w:rPr>
                <w:sz w:val="20"/>
                <w:szCs w:val="20"/>
                <w:color w:val="auto"/>
              </w:rPr>
            </w:pPr>
            <w:r>
              <w:rPr>
                <w:rFonts w:ascii="Arial" w:cs="Arial" w:eastAsia="Arial" w:hAnsi="Arial"/>
                <w:sz w:val="12"/>
                <w:szCs w:val="12"/>
                <w:color w:val="auto"/>
              </w:rPr>
              <w:t>Section 16. Form 4 or Form 5</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40" w:type="dxa"/>
            <w:vAlign w:val="bottom"/>
          </w:tcPr>
          <w:p>
            <w:pPr>
              <w:spacing w:after="0"/>
              <w:rPr>
                <w:sz w:val="11"/>
                <w:szCs w:val="11"/>
                <w:color w:val="auto"/>
              </w:rPr>
            </w:pPr>
          </w:p>
        </w:tc>
        <w:tc>
          <w:tcPr>
            <w:tcW w:w="4500" w:type="dxa"/>
            <w:vAlign w:val="bottom"/>
            <w:gridSpan w:val="19"/>
            <w:vMerge w:val="restart"/>
          </w:tcPr>
          <w:p>
            <w:pPr>
              <w:jc w:val="center"/>
              <w:ind w:right="500"/>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3"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00" w:type="dxa"/>
            <w:vAlign w:val="bottom"/>
            <w:gridSpan w:val="2"/>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500" w:type="dxa"/>
            <w:vAlign w:val="bottom"/>
            <w:gridSpan w:val="19"/>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500" w:type="dxa"/>
            <w:vAlign w:val="bottom"/>
            <w:gridSpan w:val="19"/>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40" w:type="dxa"/>
            <w:vAlign w:val="bottom"/>
            <w:gridSpan w:val="11"/>
          </w:tcPr>
          <w:p>
            <w:pPr>
              <w:jc w:val="center"/>
              <w:ind w:right="240"/>
              <w:spacing w:after="0"/>
              <w:rPr>
                <w:sz w:val="20"/>
                <w:szCs w:val="20"/>
                <w:color w:val="auto"/>
              </w:rPr>
            </w:pPr>
            <w:r>
              <w:rPr>
                <w:rFonts w:ascii="Arial" w:cs="Arial" w:eastAsia="Arial" w:hAnsi="Arial"/>
                <w:sz w:val="13"/>
                <w:szCs w:val="13"/>
                <w:color w:val="auto"/>
                <w:w w:val="98"/>
              </w:rPr>
              <w:t>or Section 30(h) of the Investment Company Act of 1940</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4"/>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840" w:type="dxa"/>
            <w:vAlign w:val="bottom"/>
            <w:tcBorders>
              <w:bottom w:val="single" w:sz="8" w:color="2C2C2C"/>
            </w:tcBorders>
            <w:gridSpan w:val="9"/>
          </w:tcPr>
          <w:p>
            <w:pPr>
              <w:spacing w:after="0"/>
              <w:rPr>
                <w:sz w:val="3"/>
                <w:szCs w:val="3"/>
                <w:color w:val="auto"/>
              </w:rPr>
            </w:pPr>
          </w:p>
        </w:tc>
        <w:tc>
          <w:tcPr>
            <w:tcW w:w="120" w:type="dxa"/>
            <w:vAlign w:val="bottom"/>
            <w:tcBorders>
              <w:bottom w:val="single" w:sz="8" w:color="808080"/>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20" w:type="dxa"/>
            <w:vAlign w:val="bottom"/>
            <w:gridSpan w:val="7"/>
          </w:tcPr>
          <w:p>
            <w:pPr>
              <w:ind w:left="60"/>
              <w:spacing w:after="0" w:line="206"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0" w:type="dxa"/>
            <w:vAlign w:val="bottom"/>
            <w:gridSpan w:val="4"/>
            <w:vMerge w:val="restart"/>
          </w:tcPr>
          <w:p>
            <w:pPr>
              <w:spacing w:after="0" w:line="237" w:lineRule="exact"/>
              <w:rPr>
                <w:rFonts w:ascii="Arial" w:cs="Arial" w:eastAsia="Arial" w:hAnsi="Arial"/>
                <w:sz w:val="21"/>
                <w:szCs w:val="21"/>
                <w:color w:val="0000EE"/>
                <w:w w:val="87"/>
              </w:rPr>
            </w:pPr>
            <w:hyperlink r:id="rId8">
              <w:r>
                <w:rPr>
                  <w:rFonts w:ascii="Arial" w:cs="Arial" w:eastAsia="Arial" w:hAnsi="Arial"/>
                  <w:sz w:val="21"/>
                  <w:szCs w:val="21"/>
                  <w:color w:val="0000EE"/>
                  <w:w w:val="87"/>
                </w:rPr>
                <w:t>Harrison Pamela M</w:t>
              </w:r>
            </w:hyperlink>
          </w:p>
        </w:tc>
        <w:tc>
          <w:tcPr>
            <w:tcW w:w="8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900" w:type="dxa"/>
            <w:vAlign w:val="bottom"/>
            <w:gridSpan w:val="11"/>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ExlService Holdings,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EXLS</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4"/>
            <w:vMerge w:val="continu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32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6"/>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600" w:type="dxa"/>
            <w:vAlign w:val="bottom"/>
            <w:tcBorders>
              <w:bottom w:val="single" w:sz="8" w:color="0000EE"/>
            </w:tcBorders>
            <w:gridSpan w:val="4"/>
            <w:vMerge w:val="continue"/>
          </w:tcPr>
          <w:p>
            <w:pPr>
              <w:spacing w:after="0"/>
              <w:rPr>
                <w:sz w:val="4"/>
                <w:szCs w:val="4"/>
                <w:color w:val="auto"/>
              </w:rPr>
            </w:pPr>
          </w:p>
        </w:tc>
        <w:tc>
          <w:tcPr>
            <w:tcW w:w="820" w:type="dxa"/>
            <w:vAlign w:val="bottom"/>
            <w:vMerge w:val="restart"/>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600" w:type="dxa"/>
            <w:vAlign w:val="bottom"/>
            <w:gridSpan w:val="4"/>
          </w:tcPr>
          <w:p>
            <w:pPr>
              <w:spacing w:after="0"/>
              <w:rPr>
                <w:sz w:val="3"/>
                <w:szCs w:val="3"/>
                <w:color w:val="auto"/>
              </w:rPr>
            </w:pPr>
          </w:p>
        </w:tc>
        <w:tc>
          <w:tcPr>
            <w:tcW w:w="82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40" w:type="dxa"/>
            <w:vAlign w:val="bottom"/>
            <w:vMerge w:val="restart"/>
          </w:tcPr>
          <w:p>
            <w:pPr>
              <w:spacing w:after="0"/>
              <w:rPr>
                <w:sz w:val="7"/>
                <w:szCs w:val="7"/>
                <w:color w:val="auto"/>
              </w:rPr>
            </w:pPr>
          </w:p>
        </w:tc>
        <w:tc>
          <w:tcPr>
            <w:tcW w:w="1220" w:type="dxa"/>
            <w:vAlign w:val="bottom"/>
            <w:gridSpan w:val="4"/>
            <w:vMerge w:val="restart"/>
          </w:tcPr>
          <w:p>
            <w:pPr>
              <w:ind w:left="140"/>
              <w:spacing w:after="0" w:line="143"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60" w:type="dxa"/>
            <w:vAlign w:val="bottom"/>
            <w:gridSpan w:val="6"/>
            <w:vMerge w:val="restart"/>
          </w:tcPr>
          <w:p>
            <w:pPr>
              <w:ind w:left="200"/>
              <w:spacing w:after="0" w:line="143"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90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Borders>
              <w:top w:val="single" w:sz="8" w:color="EEEEEE"/>
            </w:tcBorders>
          </w:tcPr>
          <w:p>
            <w:pPr>
              <w:spacing w:after="0"/>
              <w:rPr>
                <w:sz w:val="10"/>
                <w:szCs w:val="10"/>
                <w:color w:val="auto"/>
              </w:rPr>
            </w:pPr>
          </w:p>
        </w:tc>
        <w:tc>
          <w:tcPr>
            <w:tcW w:w="1220" w:type="dxa"/>
            <w:vAlign w:val="bottom"/>
            <w:tcBorders>
              <w:top w:val="single" w:sz="8" w:color="EEEEEE"/>
            </w:tcBorders>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0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20" w:type="dxa"/>
            <w:vAlign w:val="bottom"/>
            <w:tcBorders>
              <w:top w:val="single" w:sz="8" w:color="EEEEEE"/>
            </w:tcBorders>
          </w:tcPr>
          <w:p>
            <w:pPr>
              <w:spacing w:after="0"/>
              <w:rPr>
                <w:sz w:val="10"/>
                <w:szCs w:val="10"/>
                <w:color w:val="auto"/>
              </w:rPr>
            </w:pPr>
          </w:p>
        </w:tc>
        <w:tc>
          <w:tcPr>
            <w:tcW w:w="160" w:type="dxa"/>
            <w:vAlign w:val="bottom"/>
            <w:tcBorders>
              <w:top w:val="single" w:sz="8" w:color="EEEEEE"/>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00" w:type="dxa"/>
            <w:vAlign w:val="bottom"/>
            <w:gridSpan w:val="11"/>
            <w:vMerge w:val="continue"/>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140"/>
              <w:spacing w:after="0" w:line="124" w:lineRule="exact"/>
              <w:rPr>
                <w:sz w:val="20"/>
                <w:szCs w:val="20"/>
                <w:color w:val="auto"/>
              </w:rPr>
            </w:pPr>
            <w:r>
              <w:rPr>
                <w:rFonts w:ascii="Arial" w:cs="Arial" w:eastAsia="Arial" w:hAnsi="Arial"/>
                <w:sz w:val="13"/>
                <w:szCs w:val="13"/>
                <w:color w:val="auto"/>
              </w:rPr>
              <w:t>below)</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ind w:left="200"/>
              <w:spacing w:after="0" w:line="124"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260" w:type="dxa"/>
            <w:vAlign w:val="bottom"/>
            <w:gridSpan w:val="8"/>
          </w:tcPr>
          <w:p>
            <w:pPr>
              <w:ind w:left="340"/>
              <w:spacing w:after="0"/>
              <w:rPr>
                <w:sz w:val="20"/>
                <w:szCs w:val="20"/>
                <w:color w:val="auto"/>
              </w:rPr>
            </w:pPr>
            <w:r>
              <w:rPr>
                <w:rFonts w:ascii="Arial" w:cs="Arial" w:eastAsia="Arial" w:hAnsi="Arial"/>
                <w:sz w:val="17"/>
                <w:szCs w:val="17"/>
                <w:color w:val="0000FF"/>
              </w:rPr>
              <w:t>06/21/2023</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0" w:type="dxa"/>
            <w:vAlign w:val="bottom"/>
            <w:gridSpan w:val="14"/>
            <w:vMerge w:val="restart"/>
          </w:tcPr>
          <w:p>
            <w:pPr>
              <w:ind w:left="200"/>
              <w:spacing w:after="0"/>
              <w:rPr>
                <w:sz w:val="20"/>
                <w:szCs w:val="20"/>
                <w:color w:val="auto"/>
              </w:rPr>
            </w:pPr>
            <w:r>
              <w:rPr>
                <w:rFonts w:ascii="Arial" w:cs="Arial" w:eastAsia="Arial" w:hAnsi="Arial"/>
                <w:sz w:val="17"/>
                <w:szCs w:val="17"/>
                <w:color w:val="0000FF"/>
              </w:rPr>
              <w:t>CHIEF HUMAN RESOURCES OFFICER</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gridSpan w:val="6"/>
            <w:vMerge w:val="restart"/>
          </w:tcPr>
          <w:p>
            <w:pPr>
              <w:ind w:left="20"/>
              <w:spacing w:after="0" w:line="176" w:lineRule="exact"/>
              <w:rPr>
                <w:sz w:val="20"/>
                <w:szCs w:val="20"/>
                <w:color w:val="auto"/>
              </w:rPr>
            </w:pPr>
            <w:r>
              <w:rPr>
                <w:rFonts w:ascii="Arial" w:cs="Arial" w:eastAsia="Arial" w:hAnsi="Arial"/>
                <w:sz w:val="17"/>
                <w:szCs w:val="17"/>
                <w:color w:val="0000FF"/>
              </w:rPr>
              <w:t>EXLSERVICE HOLDINGS INC</w:t>
            </w: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0" w:type="dxa"/>
            <w:vAlign w:val="bottom"/>
            <w:gridSpan w:val="1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6"/>
            <w:vMerge w:val="continue"/>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6"/>
          </w:tcPr>
          <w:p>
            <w:pPr>
              <w:ind w:left="20"/>
              <w:spacing w:after="0"/>
              <w:rPr>
                <w:sz w:val="20"/>
                <w:szCs w:val="20"/>
                <w:color w:val="auto"/>
              </w:rPr>
            </w:pPr>
            <w:r>
              <w:rPr>
                <w:rFonts w:ascii="Arial" w:cs="Arial" w:eastAsia="Arial" w:hAnsi="Arial"/>
                <w:sz w:val="17"/>
                <w:szCs w:val="17"/>
                <w:color w:val="0000FF"/>
              </w:rPr>
              <w:t>320 PARK AVENUE, 29TH FL</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80" w:type="dxa"/>
            <w:vAlign w:val="bottom"/>
            <w:gridSpan w:val="12"/>
          </w:tcPr>
          <w:p>
            <w:pPr>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gridSpan w:val="2"/>
          </w:tcPr>
          <w:p>
            <w:pPr>
              <w:ind w:left="60"/>
              <w:spacing w:after="0" w:line="146" w:lineRule="exact"/>
              <w:rPr>
                <w:sz w:val="20"/>
                <w:szCs w:val="20"/>
                <w:color w:val="auto"/>
              </w:rPr>
            </w:pPr>
            <w:r>
              <w:rPr>
                <w:rFonts w:ascii="Arial" w:cs="Arial" w:eastAsia="Arial" w:hAnsi="Arial"/>
                <w:sz w:val="13"/>
                <w:szCs w:val="13"/>
                <w:color w:val="auto"/>
              </w:rPr>
              <w:t>Line)</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vMerge w:val="restart"/>
          </w:tcPr>
          <w:p>
            <w:pPr>
              <w:spacing w:after="0"/>
              <w:rPr>
                <w:sz w:val="4"/>
                <w:szCs w:val="4"/>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3400" w:type="dxa"/>
            <w:vAlign w:val="bottom"/>
            <w:gridSpan w:val="1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60" w:type="dxa"/>
            <w:vAlign w:val="bottom"/>
            <w:gridSpan w:val="11"/>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7"/>
                <w:szCs w:val="17"/>
                <w:color w:val="0000FF"/>
              </w:rPr>
              <w:t>NEW YORK</w:t>
            </w:r>
          </w:p>
        </w:tc>
        <w:tc>
          <w:tcPr>
            <w:tcW w:w="1220" w:type="dxa"/>
            <w:vAlign w:val="bottom"/>
            <w:gridSpan w:val="3"/>
            <w:vMerge w:val="restart"/>
          </w:tcPr>
          <w:p>
            <w:pPr>
              <w:ind w:left="20"/>
              <w:spacing w:after="0"/>
              <w:rPr>
                <w:sz w:val="20"/>
                <w:szCs w:val="20"/>
                <w:color w:val="auto"/>
              </w:rPr>
            </w:pPr>
            <w:r>
              <w:rPr>
                <w:rFonts w:ascii="Arial" w:cs="Arial" w:eastAsia="Arial" w:hAnsi="Arial"/>
                <w:sz w:val="17"/>
                <w:szCs w:val="17"/>
                <w:color w:val="0000FF"/>
              </w:rPr>
              <w:t>NY</w:t>
            </w:r>
          </w:p>
        </w:tc>
        <w:tc>
          <w:tcPr>
            <w:tcW w:w="1040" w:type="dxa"/>
            <w:vAlign w:val="bottom"/>
            <w:vMerge w:val="restart"/>
          </w:tcPr>
          <w:p>
            <w:pPr>
              <w:ind w:left="40"/>
              <w:spacing w:after="0"/>
              <w:rPr>
                <w:sz w:val="20"/>
                <w:szCs w:val="20"/>
                <w:color w:val="auto"/>
              </w:rPr>
            </w:pPr>
            <w:r>
              <w:rPr>
                <w:rFonts w:ascii="Arial" w:cs="Arial" w:eastAsia="Arial" w:hAnsi="Arial"/>
                <w:sz w:val="17"/>
                <w:szCs w:val="17"/>
                <w:color w:val="0000FF"/>
              </w:rPr>
              <w:t>10022</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96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4"/>
          </w:tcPr>
          <w:p>
            <w:pPr>
              <w:spacing w:after="0"/>
              <w:rPr>
                <w:sz w:val="7"/>
                <w:szCs w:val="7"/>
                <w:color w:val="auto"/>
              </w:rPr>
            </w:pPr>
          </w:p>
        </w:tc>
        <w:tc>
          <w:tcPr>
            <w:tcW w:w="64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3580" w:type="dxa"/>
            <w:vAlign w:val="bottom"/>
            <w:gridSpan w:val="12"/>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9"/>
                <w:szCs w:val="19"/>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color w:val="auto"/>
              </w:rPr>
              <w:t>(State)</w:t>
            </w:r>
          </w:p>
        </w:tc>
        <w:tc>
          <w:tcPr>
            <w:tcW w:w="10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3580" w:type="dxa"/>
            <w:vAlign w:val="bottom"/>
            <w:gridSpan w:val="12"/>
            <w:vMerge w:val="continue"/>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000" w:type="dxa"/>
            <w:vAlign w:val="bottom"/>
            <w:gridSpan w:val="13"/>
          </w:tcPr>
          <w:p>
            <w:pPr>
              <w:ind w:left="80"/>
              <w:spacing w:after="0" w:line="122" w:lineRule="exact"/>
              <w:rPr>
                <w:sz w:val="20"/>
                <w:szCs w:val="20"/>
                <w:color w:val="auto"/>
              </w:rPr>
            </w:pPr>
            <w:r>
              <w:rPr>
                <w:rFonts w:ascii="Arial" w:cs="Arial" w:eastAsia="Arial" w:hAnsi="Arial"/>
                <w:sz w:val="12"/>
                <w:szCs w:val="12"/>
                <w:color w:val="auto"/>
              </w:rPr>
              <w:t>the affirmative defense conditions of Rule 10b5-1(c). See Instruction 10.</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40" w:type="dxa"/>
            <w:vAlign w:val="bottom"/>
            <w:tcBorders>
              <w:top w:val="single" w:sz="8" w:color="2C2C2C"/>
            </w:tcBorders>
            <w:gridSpan w:val="23"/>
          </w:tcPr>
          <w:p>
            <w:pPr>
              <w:ind w:left="6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600" w:type="dxa"/>
            <w:vAlign w:val="bottom"/>
            <w:tcBorders>
              <w:bottom w:val="single" w:sz="8" w:color="2C2C2C"/>
            </w:tcBorders>
            <w:gridSpan w:val="4"/>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gridSpan w:val="3"/>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8"/>
          </w:tcPr>
          <w:p>
            <w:pPr>
              <w:ind w:left="78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tcPr>
          <w:p>
            <w:pPr>
              <w:ind w:left="780"/>
              <w:spacing w:after="0" w:line="125" w:lineRule="exact"/>
              <w:rPr>
                <w:sz w:val="20"/>
                <w:szCs w:val="20"/>
                <w:color w:val="auto"/>
              </w:rPr>
            </w:pPr>
            <w:r>
              <w:rPr>
                <w:rFonts w:ascii="Arial" w:cs="Arial" w:eastAsia="Arial" w:hAnsi="Arial"/>
                <w:sz w:val="12"/>
                <w:szCs w:val="12"/>
                <w:b w:val="1"/>
                <w:bCs w:val="1"/>
                <w:color w:val="auto"/>
                <w:w w:val="92"/>
              </w:rPr>
              <w:t>Date</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gridSpan w:val="4"/>
          </w:tcPr>
          <w:p>
            <w:pPr>
              <w:ind w:left="40"/>
              <w:spacing w:after="0" w:line="12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4"/>
              </w:rPr>
              <w:t>Securities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ind w:left="20"/>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8"/>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5"/>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58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gridSpan w:val="6"/>
          </w:tcPr>
          <w:p>
            <w:pPr>
              <w:spacing w:after="0"/>
              <w:rPr>
                <w:sz w:val="7"/>
                <w:szCs w:val="7"/>
                <w:color w:val="auto"/>
              </w:rPr>
            </w:pPr>
          </w:p>
        </w:tc>
        <w:tc>
          <w:tcPr>
            <w:tcW w:w="640" w:type="dxa"/>
            <w:vAlign w:val="bottom"/>
            <w:tcBorders>
              <w:bottom w:val="single" w:sz="8" w:color="2C2C2C"/>
            </w:tcBorders>
            <w:gridSpan w:val="3"/>
          </w:tcPr>
          <w:p>
            <w:pPr>
              <w:spacing w:after="0"/>
              <w:rPr>
                <w:sz w:val="7"/>
                <w:szCs w:val="7"/>
                <w:color w:val="auto"/>
              </w:rPr>
            </w:pPr>
          </w:p>
        </w:tc>
        <w:tc>
          <w:tcPr>
            <w:tcW w:w="198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40" w:type="dxa"/>
            <w:vAlign w:val="bottom"/>
            <w:gridSpan w:val="2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4"/>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4"/>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6"/>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6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1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6"/>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76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5"/>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5"/>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5"/>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460" w:type="dxa"/>
            <w:vAlign w:val="bottom"/>
            <w:tcBorders>
              <w:right w:val="single" w:sz="8" w:color="2C2C2C"/>
            </w:tcBorders>
            <w:gridSpan w:val="6"/>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w w:val="84"/>
              </w:rPr>
              <w:t>Date</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30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6"/>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10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3"/>
                <w:szCs w:val="13"/>
                <w:color w:val="0000FF"/>
                <w:w w:val="85"/>
              </w:rPr>
              <w:t>06/21/2033</w:t>
            </w:r>
            <w:r>
              <w:rPr>
                <w:rFonts w:ascii="Arial" w:cs="Arial" w:eastAsia="Arial" w:hAnsi="Arial"/>
                <w:sz w:val="21"/>
                <w:szCs w:val="21"/>
                <w:color w:val="008000"/>
                <w:w w:val="85"/>
                <w:vertAlign w:val="superscript"/>
              </w:rPr>
              <w:t>(1)</w:t>
            </w:r>
          </w:p>
        </w:tc>
        <w:tc>
          <w:tcPr>
            <w:tcW w:w="880" w:type="dxa"/>
            <w:vAlign w:val="bottom"/>
            <w:gridSpan w:val="3"/>
            <w:vMerge w:val="restart"/>
          </w:tcPr>
          <w:p>
            <w:pPr>
              <w:ind w:left="120"/>
              <w:spacing w:after="0"/>
              <w:rPr>
                <w:sz w:val="20"/>
                <w:szCs w:val="20"/>
                <w:color w:val="auto"/>
              </w:rPr>
            </w:pPr>
            <w:r>
              <w:rPr>
                <w:rFonts w:ascii="Arial" w:cs="Arial" w:eastAsia="Arial" w:hAnsi="Arial"/>
                <w:sz w:val="13"/>
                <w:szCs w:val="13"/>
                <w:color w:val="0000FF"/>
                <w:w w:val="90"/>
              </w:rPr>
              <w:t>06/21/2033</w:t>
            </w:r>
            <w:r>
              <w:rPr>
                <w:rFonts w:ascii="Arial" w:cs="Arial" w:eastAsia="Arial" w:hAnsi="Arial"/>
                <w:sz w:val="21"/>
                <w:szCs w:val="21"/>
                <w:color w:val="008000"/>
                <w:w w:val="90"/>
                <w:vertAlign w:val="superscript"/>
              </w:rPr>
              <w:t>(1)</w:t>
            </w:r>
          </w:p>
        </w:tc>
        <w:tc>
          <w:tcPr>
            <w:tcW w:w="680" w:type="dxa"/>
            <w:vAlign w:val="bottom"/>
          </w:tcPr>
          <w:p>
            <w:pPr>
              <w:ind w:left="140"/>
              <w:spacing w:after="0" w:line="141" w:lineRule="exact"/>
              <w:rPr>
                <w:sz w:val="20"/>
                <w:szCs w:val="20"/>
                <w:color w:val="auto"/>
              </w:rPr>
            </w:pPr>
            <w:r>
              <w:rPr>
                <w:rFonts w:ascii="Arial" w:cs="Arial" w:eastAsia="Arial" w:hAnsi="Arial"/>
                <w:sz w:val="13"/>
                <w:szCs w:val="13"/>
                <w:color w:val="0000FF"/>
              </w:rPr>
              <w:t>Stock,</w:t>
            </w:r>
          </w:p>
        </w:tc>
        <w:tc>
          <w:tcPr>
            <w:tcW w:w="520" w:type="dxa"/>
            <w:vAlign w:val="bottom"/>
            <w:gridSpan w:val="2"/>
            <w:vMerge w:val="restart"/>
          </w:tcPr>
          <w:p>
            <w:pPr>
              <w:spacing w:after="0"/>
              <w:rPr>
                <w:sz w:val="20"/>
                <w:szCs w:val="20"/>
                <w:color w:val="auto"/>
              </w:rPr>
            </w:pPr>
            <w:r>
              <w:rPr>
                <w:rFonts w:ascii="Arial" w:cs="Arial" w:eastAsia="Arial" w:hAnsi="Arial"/>
                <w:sz w:val="17"/>
                <w:szCs w:val="17"/>
                <w:color w:val="0000FF"/>
                <w:w w:val="96"/>
              </w:rPr>
              <w:t>26,865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Options</w:t>
            </w:r>
          </w:p>
        </w:tc>
        <w:tc>
          <w:tcPr>
            <w:tcW w:w="64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150.75</w:t>
            </w:r>
          </w:p>
        </w:tc>
        <w:tc>
          <w:tcPr>
            <w:tcW w:w="140" w:type="dxa"/>
            <w:vAlign w:val="bottom"/>
          </w:tcPr>
          <w:p>
            <w:pPr>
              <w:spacing w:after="0"/>
              <w:rPr>
                <w:sz w:val="12"/>
                <w:szCs w:val="12"/>
                <w:color w:val="auto"/>
              </w:rPr>
            </w:pPr>
          </w:p>
        </w:tc>
        <w:tc>
          <w:tcPr>
            <w:tcW w:w="1080" w:type="dxa"/>
            <w:vAlign w:val="bottom"/>
            <w:gridSpan w:val="2"/>
          </w:tcPr>
          <w:p>
            <w:pPr>
              <w:jc w:val="right"/>
              <w:ind w:right="177"/>
              <w:spacing w:after="0" w:line="141" w:lineRule="exact"/>
              <w:rPr>
                <w:sz w:val="20"/>
                <w:szCs w:val="20"/>
                <w:color w:val="auto"/>
              </w:rPr>
            </w:pPr>
            <w:r>
              <w:rPr>
                <w:rFonts w:ascii="Arial" w:cs="Arial" w:eastAsia="Arial" w:hAnsi="Arial"/>
                <w:sz w:val="13"/>
                <w:szCs w:val="13"/>
                <w:color w:val="0000FF"/>
              </w:rPr>
              <w:t>06/21/2023</w:t>
            </w: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5"/>
          </w:tcPr>
          <w:p>
            <w:pPr>
              <w:ind w:left="40"/>
              <w:spacing w:after="0" w:line="141" w:lineRule="exact"/>
              <w:rPr>
                <w:sz w:val="20"/>
                <w:szCs w:val="20"/>
                <w:color w:val="auto"/>
              </w:rPr>
            </w:pPr>
            <w:r>
              <w:rPr>
                <w:rFonts w:ascii="Arial" w:cs="Arial" w:eastAsia="Arial" w:hAnsi="Arial"/>
                <w:sz w:val="13"/>
                <w:szCs w:val="13"/>
                <w:color w:val="0000FF"/>
              </w:rPr>
              <w:t>A</w:t>
            </w:r>
          </w:p>
        </w:tc>
        <w:tc>
          <w:tcPr>
            <w:tcW w:w="480" w:type="dxa"/>
            <w:vAlign w:val="bottom"/>
          </w:tcPr>
          <w:p>
            <w:pPr>
              <w:ind w:left="80"/>
              <w:spacing w:after="0" w:line="141" w:lineRule="exact"/>
              <w:rPr>
                <w:sz w:val="20"/>
                <w:szCs w:val="20"/>
                <w:color w:val="auto"/>
              </w:rPr>
            </w:pPr>
            <w:r>
              <w:rPr>
                <w:rFonts w:ascii="Arial" w:cs="Arial" w:eastAsia="Arial" w:hAnsi="Arial"/>
                <w:sz w:val="13"/>
                <w:szCs w:val="13"/>
                <w:color w:val="0000FF"/>
                <w:w w:val="95"/>
              </w:rPr>
              <w:t>26,865</w:t>
            </w:r>
          </w:p>
        </w:tc>
        <w:tc>
          <w:tcPr>
            <w:tcW w:w="3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80" w:type="dxa"/>
            <w:vAlign w:val="bottom"/>
          </w:tcPr>
          <w:p>
            <w:pPr>
              <w:ind w:left="80"/>
              <w:spacing w:after="0" w:line="141" w:lineRule="exact"/>
              <w:rPr>
                <w:sz w:val="20"/>
                <w:szCs w:val="20"/>
                <w:color w:val="auto"/>
              </w:rPr>
            </w:pPr>
            <w:r>
              <w:rPr>
                <w:rFonts w:ascii="Arial" w:cs="Arial" w:eastAsia="Arial" w:hAnsi="Arial"/>
                <w:sz w:val="13"/>
                <w:szCs w:val="13"/>
                <w:color w:val="0000FF"/>
              </w:rPr>
              <w:t>par value</w:t>
            </w:r>
          </w:p>
        </w:tc>
        <w:tc>
          <w:tcPr>
            <w:tcW w:w="5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gridSpan w:val="3"/>
          </w:tcPr>
          <w:p>
            <w:pPr>
              <w:ind w:left="220"/>
              <w:spacing w:after="0" w:line="141" w:lineRule="exact"/>
              <w:rPr>
                <w:sz w:val="20"/>
                <w:szCs w:val="20"/>
                <w:color w:val="auto"/>
              </w:rPr>
            </w:pPr>
            <w:r>
              <w:rPr>
                <w:rFonts w:ascii="Arial" w:cs="Arial" w:eastAsia="Arial" w:hAnsi="Arial"/>
                <w:sz w:val="13"/>
                <w:szCs w:val="13"/>
                <w:color w:val="0000FF"/>
                <w:w w:val="85"/>
              </w:rPr>
              <w:t>26,865</w:t>
            </w:r>
          </w:p>
        </w:tc>
        <w:tc>
          <w:tcPr>
            <w:tcW w:w="280" w:type="dxa"/>
            <w:vAlign w:val="bottom"/>
          </w:tcPr>
          <w:p>
            <w:pPr>
              <w:spacing w:after="0"/>
              <w:rPr>
                <w:sz w:val="12"/>
                <w:szCs w:val="12"/>
                <w:color w:val="auto"/>
              </w:rPr>
            </w:pPr>
          </w:p>
        </w:tc>
        <w:tc>
          <w:tcPr>
            <w:tcW w:w="64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40"/>
              <w:spacing w:after="0" w:line="141" w:lineRule="exact"/>
              <w:rPr>
                <w:sz w:val="20"/>
                <w:szCs w:val="20"/>
                <w:color w:val="auto"/>
              </w:rPr>
            </w:pPr>
            <w:r>
              <w:rPr>
                <w:rFonts w:ascii="Arial" w:cs="Arial" w:eastAsia="Arial" w:hAnsi="Arial"/>
                <w:sz w:val="13"/>
                <w:szCs w:val="13"/>
                <w:color w:val="0000FF"/>
              </w:rPr>
              <w:t>$0.001</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-5888990</wp:posOffset>
            </wp:positionV>
            <wp:extent cx="7046595" cy="59023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590232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40" w:right="180" w:firstLine="1"/>
        <w:spacing w:after="0" w:line="247"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options will vest in four equal annual installments, beginning on June 21, 2024, subject to certain forfeiture and acceleration events pursuant to the ExlService Holdings, Inc. 2018 Omnibus Incentive Plan.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29"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Lazbart Oseni, Attorney-in-</w:t>
            </w:r>
          </w:p>
        </w:tc>
        <w:tc>
          <w:tcPr>
            <w:tcW w:w="8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06/23/2023</w:t>
            </w:r>
          </w:p>
        </w:tc>
        <w:tc>
          <w:tcPr>
            <w:tcW w:w="0" w:type="dxa"/>
            <w:vAlign w:val="bottom"/>
          </w:tcPr>
          <w:p>
            <w:pPr>
              <w:spacing w:after="0"/>
              <w:rPr>
                <w:sz w:val="1"/>
                <w:szCs w:val="1"/>
                <w:color w:val="auto"/>
              </w:rPr>
            </w:pPr>
          </w:p>
        </w:tc>
      </w:tr>
      <w:tr>
        <w:trPr>
          <w:trHeight w:val="83"/>
        </w:trPr>
        <w:tc>
          <w:tcPr>
            <w:tcW w:w="280" w:type="dxa"/>
            <w:vAlign w:val="bottom"/>
            <w:vMerge w:val="restart"/>
          </w:tcPr>
          <w:p>
            <w:pPr>
              <w:spacing w:after="0" w:line="185" w:lineRule="exact"/>
              <w:rPr>
                <w:sz w:val="20"/>
                <w:szCs w:val="20"/>
                <w:color w:val="auto"/>
              </w:rPr>
            </w:pPr>
            <w:r>
              <w:rPr>
                <w:rFonts w:ascii="Arial" w:cs="Arial" w:eastAsia="Arial" w:hAnsi="Arial"/>
                <w:sz w:val="17"/>
                <w:szCs w:val="17"/>
                <w:color w:val="0000FF"/>
                <w:w w:val="78"/>
              </w:rPr>
              <w:t>Fact</w:t>
            </w:r>
          </w:p>
        </w:tc>
        <w:tc>
          <w:tcPr>
            <w:tcW w:w="184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0" w:type="dxa"/>
            <w:vAlign w:val="bottom"/>
            <w:tcBorders>
              <w:bottom w:val="single" w:sz="8" w:color="auto"/>
            </w:tcBorders>
            <w:vMerge w:val="continue"/>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1"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726929" TargetMode="External"/><Relationship Id="rId9"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2023-06-23T16:41:46Z</dcterms:created>
  <dcterms:modified xsi:type="dcterms:W3CDTF">2023-06-23T16:41:46Z</dcterms:modified>
</cp:coreProperties>
</file>