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BAGAI PAVAN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94"/>
        <w:spacing w:after="0"/>
        <w:rPr>
          <w:sz w:val="20"/>
          <w:szCs w:val="20"/>
          <w:color w:val="auto"/>
        </w:rPr>
      </w:pPr>
      <w:r>
        <w:rPr>
          <w:rFonts w:ascii="Arial" w:cs="Arial" w:eastAsia="Arial" w:hAnsi="Arial"/>
          <w:sz w:val="17"/>
          <w:szCs w:val="17"/>
          <w:color w:val="0000FF"/>
        </w:rPr>
        <w:t>President &amp; COO</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gridSpan w:val="2"/>
          </w:tcPr>
          <w:p>
            <w:pPr>
              <w:ind w:left="200"/>
              <w:spacing w:after="0"/>
              <w:rPr>
                <w:sz w:val="20"/>
                <w:szCs w:val="20"/>
                <w:color w:val="auto"/>
              </w:rPr>
            </w:pPr>
            <w:r>
              <w:rPr>
                <w:rFonts w:ascii="Arial" w:cs="Arial" w:eastAsia="Arial" w:hAnsi="Arial"/>
                <w:sz w:val="17"/>
                <w:szCs w:val="17"/>
                <w:color w:val="0000FF"/>
              </w:rPr>
              <w:t>02/23/2021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680" w:type="dxa"/>
            <w:vAlign w:val="bottom"/>
          </w:tcPr>
          <w:p>
            <w:pPr>
              <w:ind w:left="260"/>
              <w:spacing w:after="0"/>
              <w:rPr>
                <w:sz w:val="20"/>
                <w:szCs w:val="20"/>
                <w:color w:val="auto"/>
              </w:rPr>
            </w:pPr>
            <w:r>
              <w:rPr>
                <w:rFonts w:ascii="Arial" w:cs="Arial" w:eastAsia="Arial" w:hAnsi="Arial"/>
                <w:sz w:val="17"/>
                <w:szCs w:val="17"/>
                <w:color w:val="0000FF"/>
                <w:w w:val="93"/>
              </w:rPr>
              <w:t>2,875</w:t>
            </w:r>
          </w:p>
        </w:tc>
        <w:tc>
          <w:tcPr>
            <w:tcW w:w="680" w:type="dxa"/>
            <w:vAlign w:val="bottom"/>
          </w:tcPr>
          <w:p>
            <w:pPr>
              <w:jc w:val="right"/>
              <w:ind w:right="136"/>
              <w:spacing w:after="0"/>
              <w:rPr>
                <w:sz w:val="20"/>
                <w:szCs w:val="20"/>
                <w:color w:val="auto"/>
              </w:rPr>
            </w:pPr>
            <w:r>
              <w:rPr>
                <w:rFonts w:ascii="Arial" w:cs="Arial" w:eastAsia="Arial" w:hAnsi="Arial"/>
                <w:sz w:val="17"/>
                <w:szCs w:val="17"/>
                <w:color w:val="0000FF"/>
              </w:rPr>
              <w:t>A</w:t>
            </w:r>
          </w:p>
        </w:tc>
        <w:tc>
          <w:tcPr>
            <w:tcW w:w="520" w:type="dxa"/>
            <w:vAlign w:val="bottom"/>
          </w:tcPr>
          <w:p>
            <w:pPr>
              <w:ind w:left="28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57,167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02/23/2021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1,229</w:t>
            </w:r>
          </w:p>
        </w:tc>
        <w:tc>
          <w:tcPr>
            <w:tcW w:w="680" w:type="dxa"/>
            <w:vAlign w:val="bottom"/>
            <w:tcBorders>
              <w:bottom w:val="single" w:sz="8" w:color="2C2C2C"/>
            </w:tcBorders>
          </w:tcPr>
          <w:p>
            <w:pPr>
              <w:jc w:val="right"/>
              <w:ind w:right="13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80.46</w:t>
            </w:r>
            <w:r>
              <w:rPr>
                <w:rFonts w:ascii="Arial" w:cs="Arial" w:eastAsia="Arial" w:hAnsi="Arial"/>
                <w:sz w:val="21"/>
                <w:szCs w:val="21"/>
                <w:color w:val="008000"/>
                <w:w w:val="92"/>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55,938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8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2,875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02/23/2021</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2,875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44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-2244090</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23, 2021. Pursuant to the ExlService Holdings, Inc. 2016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3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23, 2017, the reporting person was granted 11,500 restricted stock units, 25 percent of the restricted stock units became vested on February 23, 2018, an additional 25 percent of the restricted stock units became vested on February 23, 2019, an additional 25 percent of the restricted stock units became vested February 23, 2020, and the remaining balance of 25 percent of the restricted stock units became vested on February 23, 2021.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413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2021-02-25T17:07:23Z</dcterms:created>
  <dcterms:modified xsi:type="dcterms:W3CDTF">2021-02-25T17:07:23Z</dcterms:modified>
</cp:coreProperties>
</file>