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72345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7234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78" w:orient="portrait"/>
          <w:cols w:equalWidth="0" w:num="2">
            <w:col w:w="2200" w:space="260"/>
            <w:col w:w="8540"/>
          </w:cols>
          <w:pgMar w:left="460" w:top="225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Kapoor Rohit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320 PARK AVENUE, 29TH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46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 &amp; Vice Chairman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78" w:orient="portrait"/>
          <w:cols w:equalWidth="0" w:num="3">
            <w:col w:w="3200" w:space="720"/>
            <w:col w:w="3095" w:space="720"/>
            <w:col w:w="3265"/>
          </w:cols>
          <w:pgMar w:left="460" w:top="225" w:right="439" w:bottom="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8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0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10022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$0.001 per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11/04/2021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11,420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131.75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125,345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$0.001 per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11/04/2021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15,420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134.75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109,925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$0.001 per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11/04/2021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3,645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131.75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107,185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$0.001 per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11/04/2021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9,532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134.75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97,653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78" w:orient="portrait"/>
          <w:cols w:equalWidth="0" w:num="1">
            <w:col w:w="11000"/>
          </w:cols>
          <w:pgMar w:left="460" w:top="225" w:right="439" w:bottom="0" w:gutter="0" w:footer="0" w:header="0"/>
          <w:type w:val="continuous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Common Stock, par value $0.001 per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share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Common Stock, par value $0.001 per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share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Common Stock, par value $0.001 per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share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Common Stock, par value $0.001 per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share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3"/>
        </w:trPr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40,219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177,134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84,000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84,000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(7)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7" w:lineRule="exact"/>
        <w:rPr>
          <w:sz w:val="24"/>
          <w:szCs w:val="24"/>
          <w:color w:val="auto"/>
        </w:rPr>
      </w:pPr>
    </w:p>
    <w:p>
      <w:pPr>
        <w:sectPr>
          <w:pgSz w:w="11900" w:h="16878" w:orient="portrait"/>
          <w:cols w:equalWidth="0" w:num="2">
            <w:col w:w="7600" w:space="720"/>
            <w:col w:w="2680"/>
          </w:cols>
          <w:pgMar w:left="460" w:top="225" w:right="439" w:bottom="0" w:gutter="0" w:footer="0" w:header="0"/>
          <w:type w:val="continuous"/>
        </w:sect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sale was made pursuant to a 10b5-1 plan previously entered into by the reporting person.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sale was made pursuant to a 10b5-1 plan previously entered into by Rohit Kapoor 2016 Family Trust.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the Rohit Kapoor 2016 Family Trust.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the 2016 Kapoor Family Trust Created Under the Rohit Kapoor 2013 GRAT.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the 2016 Kapoor Family Trust Created Under the Rohit Kapoor 2005 GRAT.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the Shikha Kapoor 2005 Family Trust.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the Rohit Kapoor Spousal Lifetime Access Trust.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Accounts.</w:t>
      </w:r>
    </w:p>
    <w:p>
      <w:pPr>
        <w:ind w:left="658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11/08/2021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63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** 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</w:t>
      </w:r>
    </w:p>
    <w:p>
      <w:pPr>
        <w:sectPr>
          <w:pgSz w:w="11900" w:h="16878" w:orient="portrait"/>
          <w:cols w:equalWidth="0" w:num="1">
            <w:col w:w="11000"/>
          </w:cols>
          <w:pgMar w:left="460" w:top="225" w:right="4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5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2021-11-08T16:30:04Z</dcterms:created>
  <dcterms:modified xsi:type="dcterms:W3CDTF">2021-11-08T16:30:04Z</dcterms:modified>
</cp:coreProperties>
</file>