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22820" cy="60115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011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Kapoor Rohit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ExlService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EXLS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02/13/2015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CEO &amp; Vice Chairman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1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par value $0.001 per share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02/13/2015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9,375</w:t>
            </w:r>
          </w:p>
        </w:tc>
        <w:tc>
          <w:tcPr>
            <w:tcW w:w="6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337,335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par value $0.001 per share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02/13/2015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1,203</w:t>
            </w:r>
          </w:p>
        </w:tc>
        <w:tc>
          <w:tcPr>
            <w:tcW w:w="6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338,538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80" w:type="dxa"/>
            <w:vAlign w:val="bottom"/>
            <w:gridSpan w:val="12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4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45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9,375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02/13/2015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9,375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28,125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$0.001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per 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1,203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02/13/2015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1,203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2,409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$0.001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per 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Restricted stock units of ExlService Holdings, Inc. convert into common stock, par value $0.001 per share on a one-for-one basis.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40" w:right="300" w:firstLine="9"/>
        <w:spacing w:after="0" w:line="241" w:lineRule="auto"/>
        <w:tabs>
          <w:tab w:leader="none" w:pos="17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9,375 shares of restricted stock units became vested on February 13, 2015; an additional 9,375 shares of the restricted stock units will vest on February 13, 2016; an additional 9,375 shares of the restricted stock units will vest on February 13, 2017; and the remaining balance i/n/o 9,375 shares of the restricted stock units will vest on February 13, 2018.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40" w:right="260" w:firstLine="9"/>
        <w:spacing w:after="0" w:line="241" w:lineRule="auto"/>
        <w:tabs>
          <w:tab w:leader="none" w:pos="17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1,203 shares of restricted stock units became vested on February 13, 2015, an additional 1,204 shares of the restricted stock units will vest on February 8, 2016; and the remaining balance i/n/o 1,205 shares of restricted stock units will vest on February 13, 2017.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Mr. Oseni is the Company's Head of Administration and Accounts</w:t>
      </w:r>
    </w:p>
    <w:p>
      <w:pPr>
        <w:ind w:left="686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/s/ Lazbart Oseni, Attorney-in-  </w:t>
      </w:r>
      <w:r>
        <w:rPr>
          <w:rFonts w:ascii="Times New Roman" w:cs="Times New Roman" w:eastAsia="Times New Roman" w:hAnsi="Times New Roman"/>
          <w:sz w:val="35"/>
          <w:szCs w:val="35"/>
          <w:color w:val="0000FF"/>
          <w:vertAlign w:val="subscript"/>
        </w:rPr>
        <w:t>02/18/2015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0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2019-12-08T11:07:12Z</dcterms:created>
  <dcterms:modified xsi:type="dcterms:W3CDTF">2019-12-08T11:07:12Z</dcterms:modified>
</cp:coreProperties>
</file>