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939927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8"/>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00" w:type="dxa"/>
            <w:vAlign w:val="bottom"/>
            <w:gridSpan w:val="11"/>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8"/>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8"/>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8"/>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5"/>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10"/>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vMerge w:val="restart"/>
          </w:tcPr>
          <w:p>
            <w:pPr>
              <w:ind w:left="20"/>
              <w:spacing w:after="0"/>
              <w:rPr>
                <w:sz w:val="20"/>
                <w:szCs w:val="20"/>
                <w:color w:val="auto"/>
              </w:rPr>
            </w:pPr>
            <w:r>
              <w:rPr>
                <w:rFonts w:ascii="Arial" w:cs="Arial" w:eastAsia="Arial" w:hAnsi="Arial"/>
                <w:sz w:val="17"/>
                <w:szCs w:val="17"/>
                <w:color w:val="0000FF"/>
                <w:w w:val="95"/>
              </w:rPr>
              <w:t>C/O THE OROGEN GROUP LLC</w:t>
            </w:r>
          </w:p>
        </w:tc>
        <w:tc>
          <w:tcPr>
            <w:tcW w:w="1100" w:type="dxa"/>
            <w:vAlign w:val="bottom"/>
          </w:tcPr>
          <w:p>
            <w:pPr>
              <w:spacing w:after="0"/>
              <w:rPr>
                <w:sz w:val="18"/>
                <w:szCs w:val="18"/>
                <w:color w:val="auto"/>
              </w:rPr>
            </w:pPr>
          </w:p>
        </w:tc>
        <w:tc>
          <w:tcPr>
            <w:tcW w:w="1500" w:type="dxa"/>
            <w:vAlign w:val="bottom"/>
            <w:gridSpan w:val="7"/>
          </w:tcPr>
          <w:p>
            <w:pPr>
              <w:ind w:left="240"/>
              <w:spacing w:after="0"/>
              <w:rPr>
                <w:sz w:val="20"/>
                <w:szCs w:val="20"/>
                <w:color w:val="auto"/>
              </w:rPr>
            </w:pPr>
            <w:r>
              <w:rPr>
                <w:rFonts w:ascii="Arial" w:cs="Arial" w:eastAsia="Arial" w:hAnsi="Arial"/>
                <w:sz w:val="17"/>
                <w:szCs w:val="17"/>
                <w:color w:val="0000FF"/>
              </w:rPr>
              <w:t>01/01/2022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8"/>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9"/>
            <w:vMerge w:val="restart"/>
          </w:tcPr>
          <w:p>
            <w:pPr>
              <w:ind w:left="20"/>
              <w:spacing w:after="0"/>
              <w:rPr>
                <w:sz w:val="20"/>
                <w:szCs w:val="20"/>
                <w:color w:val="auto"/>
              </w:rPr>
            </w:pPr>
            <w:r>
              <w:rPr>
                <w:rFonts w:ascii="Arial" w:cs="Arial" w:eastAsia="Arial" w:hAnsi="Arial"/>
                <w:sz w:val="17"/>
                <w:szCs w:val="17"/>
                <w:color w:val="0000FF"/>
              </w:rPr>
              <w:t>ONE ROCKEFELLER PLAZA SUITE 2416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11"/>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gridSpan w:val="11"/>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ind w:left="60"/>
              <w:spacing w:after="0" w:line="116" w:lineRule="exact"/>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5"/>
            <w:vMerge w:val="restart"/>
          </w:tcPr>
          <w:p>
            <w:pPr>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10020</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1"/>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jc w:val="center"/>
              <w:ind w:right="203"/>
              <w:spacing w:after="0"/>
              <w:rPr>
                <w:sz w:val="20"/>
                <w:szCs w:val="20"/>
                <w:color w:val="auto"/>
              </w:rPr>
            </w:pPr>
            <w:r>
              <w:rPr>
                <w:rFonts w:ascii="Arial" w:cs="Arial" w:eastAsia="Arial" w:hAnsi="Arial"/>
                <w:sz w:val="12"/>
                <w:szCs w:val="12"/>
                <w:b w:val="1"/>
                <w:bCs w:val="1"/>
                <w:color w:val="auto"/>
                <w:w w:val="99"/>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2"/>
                <w:szCs w:val="12"/>
                <w:b w:val="1"/>
                <w:bCs w:val="1"/>
                <w:color w:val="auto"/>
                <w:w w:val="97"/>
              </w:rPr>
              <w:t>4. Securities Acquired (A) or</w:t>
            </w:r>
          </w:p>
        </w:tc>
        <w:tc>
          <w:tcPr>
            <w:tcW w:w="2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6"/>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3"/>
              <w:spacing w:after="0" w:line="129"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8"/>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20"/>
          </w:tcPr>
          <w:p>
            <w:pPr>
              <w:jc w:val="center"/>
              <w:ind w:left="47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00" w:type="dxa"/>
            <w:vAlign w:val="bottom"/>
            <w:gridSpan w:val="17"/>
          </w:tcPr>
          <w:p>
            <w:pPr>
              <w:jc w:val="center"/>
              <w:ind w:left="5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3"/>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620" w:type="dxa"/>
            <w:vAlign w:val="bottom"/>
          </w:tcPr>
          <w:p>
            <w:pPr>
              <w:ind w:left="100"/>
              <w:spacing w:after="0" w:line="142" w:lineRule="exact"/>
              <w:rPr>
                <w:sz w:val="20"/>
                <w:szCs w:val="20"/>
                <w:color w:val="auto"/>
              </w:rPr>
            </w:pPr>
            <w:r>
              <w:rPr>
                <w:rFonts w:ascii="Arial" w:cs="Arial" w:eastAsia="Arial" w:hAnsi="Arial"/>
                <w:sz w:val="13"/>
                <w:szCs w:val="13"/>
                <w:color w:val="0000FF"/>
              </w:rPr>
              <w:t>Stock,</w:t>
            </w:r>
          </w:p>
        </w:tc>
        <w:tc>
          <w:tcPr>
            <w:tcW w:w="520" w:type="dxa"/>
            <w:vAlign w:val="bottom"/>
            <w:gridSpan w:val="3"/>
            <w:vMerge w:val="restart"/>
          </w:tcPr>
          <w:p>
            <w:pPr>
              <w:ind w:left="100"/>
              <w:spacing w:after="0"/>
              <w:rPr>
                <w:sz w:val="20"/>
                <w:szCs w:val="20"/>
                <w:color w:val="auto"/>
              </w:rPr>
            </w:pPr>
            <w:r>
              <w:rPr>
                <w:rFonts w:ascii="Arial" w:cs="Arial" w:eastAsia="Arial" w:hAnsi="Arial"/>
                <w:sz w:val="17"/>
                <w:szCs w:val="17"/>
                <w:color w:val="0000FF"/>
              </w:rPr>
              <w:t>340</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3"/>
                <w:szCs w:val="13"/>
                <w:color w:val="0000FF"/>
              </w:rPr>
              <w:t>01/01/2022</w:t>
            </w: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4"/>
            <w:vMerge w:val="restart"/>
          </w:tcPr>
          <w:p>
            <w:pPr>
              <w:ind w:left="80"/>
              <w:spacing w:after="0"/>
              <w:rPr>
                <w:sz w:val="20"/>
                <w:szCs w:val="20"/>
                <w:color w:val="auto"/>
              </w:rPr>
            </w:pPr>
            <w:r>
              <w:rPr>
                <w:rFonts w:ascii="Arial" w:cs="Arial" w:eastAsia="Arial" w:hAnsi="Arial"/>
                <w:sz w:val="13"/>
                <w:szCs w:val="13"/>
                <w:color w:val="0000FF"/>
              </w:rPr>
              <w:t>A</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340</w:t>
            </w:r>
          </w:p>
        </w:tc>
        <w:tc>
          <w:tcPr>
            <w:tcW w:w="2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par value</w:t>
            </w:r>
          </w:p>
        </w:tc>
        <w:tc>
          <w:tcPr>
            <w:tcW w:w="5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280"/>
              <w:spacing w:after="0"/>
              <w:rPr>
                <w:sz w:val="20"/>
                <w:szCs w:val="20"/>
                <w:color w:val="auto"/>
              </w:rPr>
            </w:pPr>
            <w:r>
              <w:rPr>
                <w:rFonts w:ascii="Arial" w:cs="Arial" w:eastAsia="Arial" w:hAnsi="Arial"/>
                <w:sz w:val="13"/>
                <w:szCs w:val="13"/>
                <w:color w:val="0000FF"/>
              </w:rPr>
              <w:t>7,118</w:t>
            </w:r>
          </w:p>
        </w:tc>
        <w:tc>
          <w:tcPr>
            <w:tcW w:w="940" w:type="dxa"/>
            <w:vAlign w:val="bottom"/>
            <w:vMerge w:val="restart"/>
          </w:tcPr>
          <w:p>
            <w:pPr>
              <w:ind w:left="540"/>
              <w:spacing w:after="0"/>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40" w:type="dxa"/>
            <w:vAlign w:val="bottom"/>
            <w:tcBorders>
              <w:right w:val="single" w:sz="8" w:color="2C2C2C"/>
            </w:tcBorders>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ind w:left="80"/>
              <w:spacing w:after="0" w:line="82" w:lineRule="exact"/>
              <w:rPr>
                <w:sz w:val="20"/>
                <w:szCs w:val="20"/>
                <w:color w:val="auto"/>
              </w:rPr>
            </w:pPr>
            <w:r>
              <w:rPr>
                <w:rFonts w:ascii="Arial" w:cs="Arial" w:eastAsia="Arial" w:hAnsi="Arial"/>
                <w:sz w:val="9"/>
                <w:szCs w:val="9"/>
                <w:color w:val="0000FF"/>
              </w:rPr>
              <w:t>$0.001</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9"/>
          </w:tcPr>
          <w:p>
            <w:pPr>
              <w:ind w:left="60"/>
              <w:spacing w:after="0" w:line="23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8"/>
          </w:tcPr>
          <w:p>
            <w:pPr>
              <w:ind w:left="20"/>
              <w:spacing w:after="0"/>
              <w:rPr>
                <w:sz w:val="20"/>
                <w:szCs w:val="20"/>
                <w:color w:val="auto"/>
              </w:rPr>
            </w:pPr>
            <w:r>
              <w:rPr>
                <w:rFonts w:ascii="Arial" w:cs="Arial" w:eastAsia="Arial" w:hAnsi="Arial"/>
                <w:sz w:val="17"/>
                <w:szCs w:val="17"/>
                <w:color w:val="0000FF"/>
                <w:w w:val="95"/>
              </w:rPr>
              <w:t>C/O THE OROGEN GROUP LLC</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ONE ROCKEFELLER PLAZA SUITE 2416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NY</w:t>
            </w:r>
          </w:p>
        </w:tc>
        <w:tc>
          <w:tcPr>
            <w:tcW w:w="1100" w:type="dxa"/>
            <w:vAlign w:val="bottom"/>
          </w:tcPr>
          <w:p>
            <w:pPr>
              <w:ind w:left="360"/>
              <w:spacing w:after="0"/>
              <w:rPr>
                <w:sz w:val="20"/>
                <w:szCs w:val="20"/>
                <w:color w:val="auto"/>
              </w:rPr>
            </w:pPr>
            <w:r>
              <w:rPr>
                <w:rFonts w:ascii="Arial" w:cs="Arial" w:eastAsia="Arial" w:hAnsi="Arial"/>
                <w:sz w:val="17"/>
                <w:szCs w:val="17"/>
                <w:color w:val="0000FF"/>
              </w:rPr>
              <w:t>10020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Orogen Echo LLC</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8"/>
          </w:tcPr>
          <w:p>
            <w:pPr>
              <w:ind w:left="20"/>
              <w:spacing w:after="0"/>
              <w:rPr>
                <w:sz w:val="20"/>
                <w:szCs w:val="20"/>
                <w:color w:val="auto"/>
              </w:rPr>
            </w:pPr>
            <w:r>
              <w:rPr>
                <w:rFonts w:ascii="Arial" w:cs="Arial" w:eastAsia="Arial" w:hAnsi="Arial"/>
                <w:sz w:val="17"/>
                <w:szCs w:val="17"/>
                <w:color w:val="0000FF"/>
                <w:w w:val="95"/>
              </w:rPr>
              <w:t>C/O THE OROGEN GROUP LLC</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9"/>
          </w:tcPr>
          <w:p>
            <w:pPr>
              <w:ind w:left="20"/>
              <w:spacing w:after="0"/>
              <w:rPr>
                <w:sz w:val="20"/>
                <w:szCs w:val="20"/>
                <w:color w:val="auto"/>
              </w:rPr>
            </w:pPr>
            <w:r>
              <w:rPr>
                <w:rFonts w:ascii="Arial" w:cs="Arial" w:eastAsia="Arial" w:hAnsi="Arial"/>
                <w:sz w:val="17"/>
                <w:szCs w:val="17"/>
                <w:color w:val="0000FF"/>
              </w:rPr>
              <w:t>ONE ROCKEFELLER PLAZA SUITE 2416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NY</w:t>
            </w:r>
          </w:p>
        </w:tc>
        <w:tc>
          <w:tcPr>
            <w:tcW w:w="1100" w:type="dxa"/>
            <w:vAlign w:val="bottom"/>
          </w:tcPr>
          <w:p>
            <w:pPr>
              <w:ind w:left="360"/>
              <w:spacing w:after="0"/>
              <w:rPr>
                <w:sz w:val="20"/>
                <w:szCs w:val="20"/>
                <w:color w:val="auto"/>
              </w:rPr>
            </w:pPr>
            <w:r>
              <w:rPr>
                <w:rFonts w:ascii="Arial" w:cs="Arial" w:eastAsia="Arial" w:hAnsi="Arial"/>
                <w:sz w:val="17"/>
                <w:szCs w:val="17"/>
                <w:color w:val="0000FF"/>
              </w:rPr>
              <w:t>10020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Orogen Group LLC</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-6364605</wp:posOffset>
            </wp:positionV>
            <wp:extent cx="29210" cy="2279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27965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ROCKEFELLER PLAZA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2416</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rPr>
            </w:pPr>
            <w:hyperlink r:id="rId17">
              <w:r>
                <w:rPr>
                  <w:rFonts w:ascii="Arial" w:cs="Arial" w:eastAsia="Arial" w:hAnsi="Arial"/>
                  <w:sz w:val="21"/>
                  <w:szCs w:val="21"/>
                  <w:color w:val="0000EE"/>
                </w:rPr>
                <w:t>Orogen Holdings LLC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rPr>
              <w:t>C/O THE OROGEN GROUP LLC</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4280" w:type="dxa"/>
            <w:vAlign w:val="bottom"/>
            <w:gridSpan w:val="11"/>
          </w:tcPr>
          <w:p>
            <w:pPr>
              <w:ind w:left="20"/>
              <w:spacing w:after="0"/>
              <w:rPr>
                <w:sz w:val="20"/>
                <w:szCs w:val="20"/>
                <w:color w:val="auto"/>
              </w:rPr>
            </w:pPr>
            <w:r>
              <w:rPr>
                <w:rFonts w:ascii="Arial" w:cs="Arial" w:eastAsia="Arial" w:hAnsi="Arial"/>
                <w:sz w:val="17"/>
                <w:szCs w:val="17"/>
                <w:color w:val="0000FF"/>
              </w:rPr>
              <w:t>ONE ROCKEFELLER PLAZA SUITE 2416</w:t>
            </w: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w w:val="95"/>
              </w:rPr>
            </w:pPr>
            <w:hyperlink r:id="rId18">
              <w:r>
                <w:rPr>
                  <w:rFonts w:ascii="Arial" w:cs="Arial" w:eastAsia="Arial" w:hAnsi="Arial"/>
                  <w:sz w:val="21"/>
                  <w:szCs w:val="21"/>
                  <w:color w:val="0000EE"/>
                  <w:w w:val="95"/>
                </w:rPr>
                <w:t>Atairos-Orogen Holdings, LLC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rPr>
            </w:pPr>
            <w:hyperlink r:id="rId19">
              <w:r>
                <w:rPr>
                  <w:rFonts w:ascii="Arial" w:cs="Arial" w:eastAsia="Arial" w:hAnsi="Arial"/>
                  <w:sz w:val="21"/>
                  <w:szCs w:val="21"/>
                  <w:color w:val="0000EE"/>
                </w:rPr>
                <w:t>Atairos Group, Inc.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rPr>
            </w:pPr>
            <w:hyperlink r:id="rId20">
              <w:r>
                <w:rPr>
                  <w:rFonts w:ascii="Arial" w:cs="Arial" w:eastAsia="Arial" w:hAnsi="Arial"/>
                  <w:sz w:val="21"/>
                  <w:szCs w:val="21"/>
                  <w:color w:val="0000EE"/>
                </w:rPr>
                <w:t>Atairos Partners, L.P.</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rPr>
            </w:pPr>
            <w:hyperlink r:id="rId21">
              <w:r>
                <w:rPr>
                  <w:rFonts w:ascii="Arial" w:cs="Arial" w:eastAsia="Arial" w:hAnsi="Arial"/>
                  <w:sz w:val="21"/>
                  <w:szCs w:val="21"/>
                  <w:color w:val="0000EE"/>
                </w:rPr>
                <w:t>Atairos Partners GP, Inc.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20" w:type="dxa"/>
            <w:vAlign w:val="bottom"/>
            <w:gridSpan w:val="9"/>
          </w:tcPr>
          <w:p>
            <w:pPr>
              <w:ind w:left="20"/>
              <w:spacing w:after="0" w:line="215" w:lineRule="exact"/>
              <w:rPr>
                <w:rFonts w:ascii="Arial" w:cs="Arial" w:eastAsia="Arial" w:hAnsi="Arial"/>
                <w:sz w:val="21"/>
                <w:szCs w:val="21"/>
                <w:color w:val="0000EE"/>
              </w:rPr>
            </w:pPr>
            <w:hyperlink r:id="rId22">
              <w:r>
                <w:rPr>
                  <w:rFonts w:ascii="Arial" w:cs="Arial" w:eastAsia="Arial" w:hAnsi="Arial"/>
                  <w:sz w:val="21"/>
                  <w:szCs w:val="21"/>
                  <w:color w:val="0000EE"/>
                </w:rPr>
                <w:t>Angelakis Michael J</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1052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812415" cy="1052576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-9545955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-9545955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-8865235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-8865235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-8234045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-8234045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-7816215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-7816215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-7135495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-7135495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-6504305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-6504305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-6086475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-6086475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-5405755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-5405755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-4774565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-4774565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-4356735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-4356735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-3676015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-3676015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-3044825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-3044825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-2626995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-2626995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-1946275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-1946275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-1315085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-1315085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-897255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-897255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-216535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-216535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ATAIROS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90170</wp:posOffset>
            </wp:positionV>
            <wp:extent cx="26816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681605" cy="41910"/>
                    </a:xfrm>
                    <a:prstGeom prst="rect">
                      <a:avLst/>
                    </a:prstGeom>
                    <a:noFill/>
                  </pic:spPr>
                </pic:pic>
              </a:graphicData>
            </a:graphic>
          </wp:anchor>
        </w:drawing>
      </w:r>
    </w:p>
    <w:p>
      <w:pPr>
        <w:sectPr>
          <w:pgSz w:w="11900" w:h="16838" w:orient="portrait"/>
          <w:cols w:equalWidth="0" w:num="1">
            <w:col w:w="9979"/>
          </w:cols>
          <w:pgMar w:left="480" w:top="268"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54"/>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100" w:type="dxa"/>
            <w:vAlign w:val="bottom"/>
          </w:tcPr>
          <w:p>
            <w:pPr>
              <w:ind w:left="200"/>
              <w:spacing w:after="0"/>
              <w:rPr>
                <w:sz w:val="20"/>
                <w:szCs w:val="20"/>
                <w:color w:val="auto"/>
              </w:rPr>
            </w:pPr>
            <w:r>
              <w:rPr>
                <w:rFonts w:ascii="Arial" w:cs="Arial" w:eastAsia="Arial" w:hAnsi="Arial"/>
                <w:sz w:val="17"/>
                <w:szCs w:val="17"/>
                <w:color w:val="0000FF"/>
              </w:rPr>
              <w:t>PA</w:t>
            </w:r>
          </w:p>
        </w:tc>
        <w:tc>
          <w:tcPr>
            <w:tcW w:w="1860" w:type="dxa"/>
            <w:vAlign w:val="bottom"/>
          </w:tcPr>
          <w:p>
            <w:pPr>
              <w:ind w:left="500"/>
              <w:spacing w:after="0"/>
              <w:rPr>
                <w:sz w:val="20"/>
                <w:szCs w:val="20"/>
                <w:color w:val="auto"/>
              </w:rPr>
            </w:pPr>
            <w:r>
              <w:rPr>
                <w:rFonts w:ascii="Arial" w:cs="Arial" w:eastAsia="Arial" w:hAnsi="Arial"/>
                <w:sz w:val="17"/>
                <w:szCs w:val="17"/>
                <w:color w:val="0000FF"/>
              </w:rPr>
              <w:t>19010</w:t>
            </w:r>
          </w:p>
        </w:tc>
      </w:tr>
      <w:tr>
        <w:trPr>
          <w:trHeight w:val="149"/>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619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812415" cy="61912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 upon settlement.</w:t>
      </w:r>
    </w:p>
    <w:p>
      <w:pPr>
        <w:spacing w:after="0" w:line="44" w:lineRule="exact"/>
        <w:rPr>
          <w:rFonts w:ascii="Arial" w:cs="Arial" w:eastAsia="Arial" w:hAnsi="Arial"/>
          <w:sz w:val="13"/>
          <w:szCs w:val="13"/>
          <w:color w:val="008000"/>
        </w:rPr>
      </w:pPr>
    </w:p>
    <w:p>
      <w:pPr>
        <w:ind w:firstLine="2"/>
        <w:spacing w:after="0" w:line="234"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which were granted in connection with Mr. Pandit's appointment as Chairman of the Board of Directors of the issuer (the "Board"), vest upon the earlier of (i) the first anniversary of the date of grant, (ii) the date on which the reporting person's term as a member of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32" w:lineRule="exact"/>
        <w:rPr>
          <w:rFonts w:ascii="Arial" w:cs="Arial" w:eastAsia="Arial" w:hAnsi="Arial"/>
          <w:sz w:val="13"/>
          <w:szCs w:val="13"/>
          <w:color w:val="008000"/>
        </w:rPr>
      </w:pPr>
    </w:p>
    <w:p>
      <w:pPr>
        <w:ind w:firstLine="2"/>
        <w:spacing w:after="0" w:line="236"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31" w:lineRule="exact"/>
        <w:rPr>
          <w:rFonts w:ascii="Arial" w:cs="Arial" w:eastAsia="Arial" w:hAnsi="Arial"/>
          <w:sz w:val="13"/>
          <w:szCs w:val="13"/>
          <w:color w:val="008000"/>
        </w:rPr>
      </w:pPr>
    </w:p>
    <w:p>
      <w:pPr>
        <w:ind w:right="20" w:firstLine="2"/>
        <w:spacing w:after="0" w:line="290" w:lineRule="auto"/>
        <w:tabs>
          <w:tab w:leader="none" w:pos="12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60"/>
          </w:cols>
          <w:pgMar w:left="500" w:top="140" w:right="539" w:bottom="1440" w:gutter="0" w:footer="0" w:header="0"/>
        </w:sectPr>
      </w:pP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038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30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90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98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2884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16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90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45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3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2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308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3055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2896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308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934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43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579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4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169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955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16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343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490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10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03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004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073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07390" cy="825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636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0883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579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680" w:space="80"/>
            <w:col w:w="2100"/>
          </w:cols>
          <w:pgMar w:left="500" w:top="140" w:right="53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By: Michael J. Angelakis /s/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01/04/2022</w:t>
            </w:r>
          </w:p>
        </w:tc>
        <w:tc>
          <w:tcPr>
            <w:tcW w:w="0" w:type="dxa"/>
            <w:vAlign w:val="bottom"/>
          </w:tcPr>
          <w:p>
            <w:pPr>
              <w:spacing w:after="0"/>
              <w:rPr>
                <w:sz w:val="1"/>
                <w:szCs w:val="1"/>
                <w:color w:val="auto"/>
              </w:rPr>
            </w:pPr>
          </w:p>
        </w:tc>
      </w:tr>
      <w:tr>
        <w:trPr>
          <w:trHeight w:val="88"/>
        </w:trPr>
        <w:tc>
          <w:tcPr>
            <w:tcW w:w="19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Michael J. Angelakis</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7" Type="http://schemas.openxmlformats.org/officeDocument/2006/relationships/hyperlink" Target="http://www.sec.gov/cgi-bin/browse-edgar?action=getcompany&amp;CIK=0001705500" TargetMode="External"/><Relationship Id="rId18" Type="http://schemas.openxmlformats.org/officeDocument/2006/relationships/hyperlink" Target="http://www.sec.gov/cgi-bin/browse-edgar?action=getcompany&amp;CIK=0001705610" TargetMode="External"/><Relationship Id="rId19" Type="http://schemas.openxmlformats.org/officeDocument/2006/relationships/hyperlink" Target="http://www.sec.gov/cgi-bin/browse-edgar?action=getcompany&amp;CIK=0001671122" TargetMode="External"/><Relationship Id="rId20" Type="http://schemas.openxmlformats.org/officeDocument/2006/relationships/hyperlink" Target="http://www.sec.gov/cgi-bin/browse-edgar?action=getcompany&amp;CIK=0001671185" TargetMode="External"/><Relationship Id="rId21" Type="http://schemas.openxmlformats.org/officeDocument/2006/relationships/hyperlink" Target="http://www.sec.gov/cgi-bin/browse-edgar?action=getcompany&amp;CIK=0001671176" TargetMode="External"/><Relationship Id="rId22"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2022-01-04T16:40:21Z</dcterms:created>
  <dcterms:modified xsi:type="dcterms:W3CDTF">2022-01-04T16:40:21Z</dcterms:modified>
</cp:coreProperties>
</file>