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562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56221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06/01/2017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40" w:type="dxa"/>
            <w:vAlign w:val="bottom"/>
            <w:gridSpan w:val="7"/>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60" w:type="dxa"/>
            <w:vAlign w:val="bottom"/>
            <w:gridSpan w:val="11"/>
            <w:vMerge w:val="restart"/>
          </w:tcPr>
          <w:p>
            <w:pPr>
              <w:ind w:left="4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40" w:type="dxa"/>
            <w:vAlign w:val="bottom"/>
            <w:gridSpan w:val="7"/>
            <w:vMerge w:val="continue"/>
          </w:tcPr>
          <w:p>
            <w:pPr>
              <w:spacing w:after="0"/>
              <w:rPr>
                <w:sz w:val="11"/>
                <w:szCs w:val="11"/>
                <w:color w:val="auto"/>
              </w:rPr>
            </w:pPr>
          </w:p>
        </w:tc>
        <w:tc>
          <w:tcPr>
            <w:tcW w:w="38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gridSpan w:val="2"/>
          </w:tcPr>
          <w:p>
            <w:pPr>
              <w:ind w:left="40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120" w:type="dxa"/>
            <w:vAlign w:val="bottom"/>
            <w:gridSpan w:val="8"/>
          </w:tcPr>
          <w:p>
            <w:pPr>
              <w:ind w:left="6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vMerge w:val="restart"/>
          </w:tcPr>
          <w:p>
            <w:pPr>
              <w:spacing w:after="0"/>
              <w:rPr>
                <w:sz w:val="12"/>
                <w:szCs w:val="12"/>
                <w:color w:val="auto"/>
              </w:rPr>
            </w:pPr>
          </w:p>
        </w:tc>
        <w:tc>
          <w:tcPr>
            <w:tcW w:w="31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312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ind w:left="2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5"/>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2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3"/>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gridSpan w:val="4"/>
            <w:vMerge w:val="restart"/>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vMerge w:val="restart"/>
          </w:tcPr>
          <w:p>
            <w:pPr>
              <w:jc w:val="center"/>
              <w:ind w:right="20"/>
              <w:spacing w:after="0"/>
              <w:rPr>
                <w:sz w:val="20"/>
                <w:szCs w:val="20"/>
                <w:color w:val="auto"/>
              </w:rPr>
            </w:pPr>
            <w:r>
              <w:rPr>
                <w:rFonts w:ascii="Arial" w:cs="Arial" w:eastAsia="Arial" w:hAnsi="Arial"/>
                <w:sz w:val="12"/>
                <w:szCs w:val="12"/>
                <w:b w:val="1"/>
                <w:bCs w:val="1"/>
                <w:color w:val="auto"/>
                <w:w w:val="99"/>
              </w:rPr>
              <w:t>Code</w:t>
            </w:r>
          </w:p>
        </w:tc>
        <w:tc>
          <w:tcPr>
            <w:tcW w:w="3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05/19/2017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78"/>
              </w:rPr>
              <w:t>G</w:t>
            </w:r>
          </w:p>
        </w:tc>
        <w:tc>
          <w:tcPr>
            <w:tcW w:w="30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V</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800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173,336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05/22/2017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w w:val="78"/>
              </w:rPr>
              <w:t>G</w:t>
            </w:r>
          </w:p>
        </w:tc>
        <w:tc>
          <w:tcPr>
            <w:tcW w:w="300" w:type="dxa"/>
            <w:vAlign w:val="bottom"/>
            <w:tcBorders>
              <w:bottom w:val="single" w:sz="8" w:color="2C2C2C"/>
            </w:tcBorders>
          </w:tcPr>
          <w:p>
            <w:pPr>
              <w:ind w:left="80"/>
              <w:spacing w:after="0"/>
              <w:rPr>
                <w:sz w:val="20"/>
                <w:szCs w:val="20"/>
                <w:color w:val="auto"/>
              </w:rPr>
            </w:pPr>
            <w:r>
              <w:rPr>
                <w:rFonts w:ascii="Arial" w:cs="Arial" w:eastAsia="Arial" w:hAnsi="Arial"/>
                <w:sz w:val="13"/>
                <w:szCs w:val="13"/>
                <w:color w:val="0000FF"/>
              </w:rPr>
              <w:t>V</w:t>
            </w:r>
          </w:p>
        </w:tc>
        <w:tc>
          <w:tcPr>
            <w:tcW w:w="740" w:type="dxa"/>
            <w:vAlign w:val="bottom"/>
            <w:tcBorders>
              <w:bottom w:val="single" w:sz="8" w:color="2C2C2C"/>
            </w:tcBorders>
          </w:tcPr>
          <w:p>
            <w:pPr>
              <w:jc w:val="center"/>
              <w:ind w:left="8"/>
              <w:spacing w:after="0"/>
              <w:rPr>
                <w:sz w:val="20"/>
                <w:szCs w:val="20"/>
                <w:color w:val="auto"/>
              </w:rPr>
            </w:pPr>
            <w:r>
              <w:rPr>
                <w:rFonts w:ascii="Arial" w:cs="Arial" w:eastAsia="Arial" w:hAnsi="Arial"/>
                <w:sz w:val="17"/>
                <w:szCs w:val="17"/>
                <w:color w:val="0000FF"/>
                <w:w w:val="91"/>
              </w:rPr>
              <w:t>650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172,686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06/01/2017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(2)</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2"/>
              </w:rPr>
              <w:t>27,860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16.96</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200,546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3"/>
              </w:rPr>
              <w:t>06/01/2017</w:t>
            </w:r>
          </w:p>
        </w:tc>
        <w:tc>
          <w:tcPr>
            <w:tcW w:w="2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jc w:val="center"/>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0000FF"/>
                <w:w w:val="92"/>
              </w:rPr>
              <w:t>27,860</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52.93</w:t>
            </w:r>
            <w:r>
              <w:rPr>
                <w:rFonts w:ascii="Arial" w:cs="Arial" w:eastAsia="Arial" w:hAnsi="Arial"/>
                <w:sz w:val="22"/>
                <w:szCs w:val="22"/>
                <w:color w:val="008000"/>
                <w:w w:val="88"/>
                <w:vertAlign w:val="superscript"/>
              </w:rPr>
              <w:t>(4)</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4"/>
              </w:rPr>
              <w:t>172,686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
              <w:spacing w:after="0" w:line="321"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333,185</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4"/>
              </w:rPr>
              <w:t>177,134</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26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4"/>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1"/>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(2)</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1"/>
                <w:szCs w:val="11"/>
                <w:color w:val="008000"/>
              </w:rPr>
              <w:t>(10)</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0000FF"/>
              </w:rPr>
              <w:t>27,860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06/01/2017</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27,860</w:t>
            </w: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ind w:left="60"/>
              <w:spacing w:after="0" w:line="148" w:lineRule="exact"/>
              <w:rPr>
                <w:sz w:val="20"/>
                <w:szCs w:val="20"/>
                <w:color w:val="auto"/>
              </w:rPr>
            </w:pPr>
            <w:r>
              <w:rPr>
                <w:rFonts w:ascii="Arial" w:cs="Arial" w:eastAsia="Arial" w:hAnsi="Arial"/>
                <w:sz w:val="13"/>
                <w:szCs w:val="13"/>
                <w:color w:val="0000FF"/>
              </w:rPr>
              <w:t>01/23/2018</w:t>
            </w:r>
          </w:p>
        </w:tc>
        <w:tc>
          <w:tcPr>
            <w:tcW w:w="620" w:type="dxa"/>
            <w:vAlign w:val="bottom"/>
          </w:tcPr>
          <w:p>
            <w:pPr>
              <w:ind w:left="60"/>
              <w:spacing w:after="0" w:line="148" w:lineRule="exact"/>
              <w:rPr>
                <w:sz w:val="20"/>
                <w:szCs w:val="20"/>
                <w:color w:val="auto"/>
              </w:rPr>
            </w:pPr>
            <w:r>
              <w:rPr>
                <w:rFonts w:ascii="Arial" w:cs="Arial" w:eastAsia="Arial" w:hAnsi="Arial"/>
                <w:sz w:val="13"/>
                <w:szCs w:val="13"/>
                <w:color w:val="0000FF"/>
              </w:rPr>
              <w:t>par value</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22,140</w:t>
            </w:r>
          </w:p>
        </w:tc>
        <w:tc>
          <w:tcPr>
            <w:tcW w:w="6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3"/>
                <w:szCs w:val="13"/>
                <w:color w:val="0000FF"/>
                <w:w w:val="94"/>
              </w:rPr>
              <w:t>per share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 2017 the reporting person exercised previously issued options to purchase an aggregate of 27,860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$52.90 to $53.06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2016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40" w:right="400" w:firstLine="8"/>
        <w:spacing w:after="0" w:line="296" w:lineRule="auto"/>
        <w:tabs>
          <w:tab w:leader="none" w:pos="24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January 23, 2008, the reporting person was granted 150,000 stock options. 25 percent of these options became vested and exercisable on January 23, 2009, an additional 25 percent became vested and exercisable on January 23, 2010, an additional 25 percent became vested and exercisable on January 23, 2011, and the balance of 25 percent became vested and exercisable on January 23, 2012.</w:t>
      </w:r>
    </w:p>
    <w:p>
      <w:pPr>
        <w:sectPr>
          <w:pgSz w:w="11900" w:h="16838" w:orient="portrait"/>
          <w:cols w:equalWidth="0" w:num="1">
            <w:col w:w="11520"/>
          </w:cols>
          <w:pgMar w:left="240" w:top="225" w:right="139" w:bottom="0" w:gutter="0" w:footer="0" w:header="0"/>
          <w:type w:val="continuous"/>
        </w:sect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06/05/2017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9"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2019-12-04T01:06:16Z</dcterms:created>
  <dcterms:modified xsi:type="dcterms:W3CDTF">2019-12-04T01:06:16Z</dcterms:modified>
</cp:coreProperties>
</file>