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02/08/2014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COO</w:t>
      </w:r>
    </w:p>
    <w:p>
      <w:pPr>
        <w:spacing w:after="0" w:line="3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1820" w:type="dxa"/>
            <w:vAlign w:val="bottom"/>
            <w:tcBorders>
              <w:bottom w:val="single" w:sz="8" w:color="9A9A9A"/>
            </w:tcBorders>
          </w:tcPr>
          <w:p>
            <w:pPr>
              <w:spacing w:after="0"/>
              <w:rPr>
                <w:sz w:val="4"/>
                <w:szCs w:val="4"/>
                <w:color w:val="auto"/>
              </w:rPr>
            </w:pPr>
          </w:p>
        </w:tc>
        <w:tc>
          <w:tcPr>
            <w:tcW w:w="3680" w:type="dxa"/>
            <w:vAlign w:val="bottom"/>
            <w:gridSpan w:val="5"/>
            <w:vMerge w:val="restart"/>
          </w:tcPr>
          <w:p>
            <w:pPr>
              <w:ind w:left="160"/>
              <w:spacing w:after="0"/>
              <w:rPr>
                <w:sz w:val="20"/>
                <w:szCs w:val="20"/>
                <w:color w:val="auto"/>
              </w:rPr>
            </w:pPr>
            <w:r>
              <w:rPr>
                <w:rFonts w:ascii="Arial" w:cs="Arial" w:eastAsia="Arial" w:hAnsi="Arial"/>
                <w:sz w:val="14"/>
                <w:szCs w:val="14"/>
                <w:color w:val="auto"/>
                <w:w w:val="98"/>
              </w:rPr>
              <w:t>4. If Amendment, Date of Original Filed (Month/Day/Year)</w:t>
            </w:r>
          </w:p>
        </w:tc>
        <w:tc>
          <w:tcPr>
            <w:tcW w:w="440" w:type="dxa"/>
            <w:vAlign w:val="bottom"/>
          </w:tcPr>
          <w:p>
            <w:pPr>
              <w:spacing w:after="0"/>
              <w:rPr>
                <w:sz w:val="4"/>
                <w:szCs w:val="4"/>
                <w:color w:val="auto"/>
              </w:rPr>
            </w:pPr>
          </w:p>
        </w:tc>
        <w:tc>
          <w:tcPr>
            <w:tcW w:w="3380" w:type="dxa"/>
            <w:vAlign w:val="bottom"/>
            <w:gridSpan w:val="5"/>
            <w:vMerge w:val="restart"/>
          </w:tcPr>
          <w:p>
            <w:pPr>
              <w:ind w:left="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680" w:type="dxa"/>
            <w:vAlign w:val="bottom"/>
            <w:gridSpan w:val="5"/>
            <w:vMerge w:val="continue"/>
          </w:tcPr>
          <w:p>
            <w:pPr>
              <w:spacing w:after="0"/>
              <w:rPr>
                <w:sz w:val="7"/>
                <w:szCs w:val="7"/>
                <w:color w:val="auto"/>
              </w:rPr>
            </w:pPr>
          </w:p>
        </w:tc>
        <w:tc>
          <w:tcPr>
            <w:tcW w:w="440" w:type="dxa"/>
            <w:vAlign w:val="bottom"/>
          </w:tcPr>
          <w:p>
            <w:pPr>
              <w:spacing w:after="0"/>
              <w:rPr>
                <w:sz w:val="7"/>
                <w:szCs w:val="7"/>
                <w:color w:val="auto"/>
              </w:rPr>
            </w:pPr>
          </w:p>
        </w:tc>
        <w:tc>
          <w:tcPr>
            <w:tcW w:w="33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6"/>
                <w:szCs w:val="16"/>
                <w:color w:val="auto"/>
              </w:rPr>
            </w:pPr>
          </w:p>
        </w:tc>
        <w:tc>
          <w:tcPr>
            <w:tcW w:w="3400" w:type="dxa"/>
            <w:vAlign w:val="bottom"/>
            <w:gridSpan w:val="3"/>
          </w:tcPr>
          <w:p>
            <w:pPr>
              <w:ind w:left="1980"/>
              <w:spacing w:after="0" w:line="189" w:lineRule="exact"/>
              <w:rPr>
                <w:sz w:val="20"/>
                <w:szCs w:val="20"/>
                <w:color w:val="auto"/>
              </w:rPr>
            </w:pPr>
            <w:r>
              <w:rPr>
                <w:rFonts w:ascii="Arial" w:cs="Arial" w:eastAsia="Arial" w:hAnsi="Arial"/>
                <w:sz w:val="18"/>
                <w:szCs w:val="18"/>
                <w:color w:val="0000FF"/>
              </w:rPr>
              <w:t>02/11/2014</w:t>
            </w: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ind w:left="20"/>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820" w:type="dxa"/>
            <w:vAlign w:val="bottom"/>
          </w:tcPr>
          <w:p>
            <w:pPr>
              <w:ind w:left="560"/>
              <w:spacing w:after="0"/>
              <w:rPr>
                <w:sz w:val="20"/>
                <w:szCs w:val="20"/>
                <w:color w:val="auto"/>
              </w:rPr>
            </w:pPr>
            <w:r>
              <w:rPr>
                <w:rFonts w:ascii="Arial" w:cs="Arial" w:eastAsia="Arial" w:hAnsi="Arial"/>
                <w:sz w:val="18"/>
                <w:szCs w:val="18"/>
                <w:color w:val="0000FF"/>
              </w:rPr>
              <w:t>10017</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80" w:type="dxa"/>
            <w:vAlign w:val="bottom"/>
            <w:gridSpan w:val="5"/>
          </w:tcPr>
          <w:p>
            <w:pPr>
              <w:ind w:left="2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940" w:type="dxa"/>
            <w:vAlign w:val="bottom"/>
            <w:gridSpan w:val="4"/>
          </w:tcPr>
          <w:p>
            <w:pPr>
              <w:ind w:left="14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226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ind w:left="1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26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720" w:type="dxa"/>
            <w:vAlign w:val="bottom"/>
            <w:tcBorders>
              <w:bottom w:val="single" w:sz="8" w:color="2C2C2C"/>
            </w:tcBorders>
            <w:gridSpan w:val="8"/>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2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260" w:type="dxa"/>
            <w:vAlign w:val="bottom"/>
            <w:gridSpan w:val="2"/>
          </w:tcPr>
          <w:p>
            <w:pPr>
              <w:ind w:left="11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40" w:type="dxa"/>
            <w:vAlign w:val="bottom"/>
          </w:tcPr>
          <w:p>
            <w:pPr>
              <w:spacing w:after="0"/>
              <w:rPr>
                <w:sz w:val="15"/>
                <w:szCs w:val="15"/>
                <w:color w:val="auto"/>
              </w:rPr>
            </w:pP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60" w:type="dxa"/>
            <w:vAlign w:val="bottom"/>
            <w:gridSpan w:val="2"/>
          </w:tcPr>
          <w:p>
            <w:pPr>
              <w:ind w:left="11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60" w:type="dxa"/>
            <w:vAlign w:val="bottom"/>
            <w:gridSpan w:val="2"/>
          </w:tcPr>
          <w:p>
            <w:pPr>
              <w:ind w:left="11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420"/>
          </w:cols>
          <w:pgMar w:left="240" w:top="226" w:right="239" w:bottom="1440" w:gutter="0" w:footer="0" w:header="0"/>
          <w:type w:val="continuous"/>
        </w:sectPr>
      </w:pPr>
    </w:p>
    <w:p>
      <w:pPr>
        <w:spacing w:after="0" w:line="6" w:lineRule="exact"/>
        <w:rPr>
          <w:sz w:val="24"/>
          <w:szCs w:val="24"/>
          <w:color w:val="auto"/>
        </w:rPr>
      </w:pPr>
    </w:p>
    <w:p>
      <w:pPr>
        <w:spacing w:after="0"/>
        <w:rPr>
          <w:sz w:val="20"/>
          <w:szCs w:val="20"/>
          <w:color w:val="auto"/>
        </w:rPr>
      </w:pPr>
      <w:r>
        <w:rPr>
          <w:sz w:val="1"/>
          <w:szCs w:val="1"/>
          <w:color w:val="auto"/>
        </w:rPr>
        <w:drawing>
          <wp:inline distT="0" distB="0" distL="0" distR="0">
            <wp:extent cx="34290" cy="2482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290" cy="248285"/>
                    </a:xfrm>
                    <a:prstGeom prst="rect">
                      <a:avLst/>
                    </a:prstGeom>
                    <a:noFill/>
                    <a:ln>
                      <a:noFill/>
                    </a:ln>
                  </pic:spPr>
                </pic:pic>
              </a:graphicData>
            </a:graphic>
          </wp:inline>
        </w:drawing>
      </w:r>
      <w:r>
        <w:rPr>
          <w:rFonts w:ascii="Arial" w:cs="Arial" w:eastAsia="Arial" w:hAnsi="Arial"/>
          <w:sz w:val="15"/>
          <w:szCs w:val="15"/>
          <w:color w:val="0000FF"/>
        </w:rPr>
        <w:t xml:space="preserve"> Common Stock, par value $0.001 per share </w:t>
      </w:r>
      <w:r>
        <w:rPr>
          <w:sz w:val="1"/>
          <w:szCs w:val="1"/>
          <w:color w:val="auto"/>
        </w:rPr>
        <w:drawing>
          <wp:inline distT="0" distB="0" distL="0" distR="0">
            <wp:extent cx="42545" cy="2482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545" cy="248285"/>
                    </a:xfrm>
                    <a:prstGeom prst="rect">
                      <a:avLst/>
                    </a:prstGeom>
                    <a:noFill/>
                    <a:ln>
                      <a:noFill/>
                    </a:ln>
                  </pic:spPr>
                </pic:pic>
              </a:graphicData>
            </a:graphic>
          </wp:inline>
        </w:drawing>
      </w:r>
      <w:r>
        <w:rPr>
          <w:rFonts w:ascii="Arial" w:cs="Arial" w:eastAsia="Arial" w:hAnsi="Arial"/>
          <w:sz w:val="15"/>
          <w:szCs w:val="15"/>
          <w:color w:val="0000FF"/>
        </w:rPr>
        <w:t xml:space="preserve">  02/08/2014</w:t>
      </w:r>
    </w:p>
    <w:p>
      <w:pPr>
        <w:spacing w:after="0" w:line="20" w:lineRule="exact"/>
        <w:rPr>
          <w:sz w:val="24"/>
          <w:szCs w:val="24"/>
          <w:color w:val="auto"/>
        </w:rPr>
      </w:pPr>
      <w:r>
        <w:rPr>
          <w:sz w:val="24"/>
          <w:szCs w:val="24"/>
          <w:color w:val="auto"/>
        </w:rPr>
        <w:br w:type="column"/>
      </w:r>
    </w:p>
    <w:p>
      <w:pPr>
        <w:spacing w:after="0"/>
        <w:tabs>
          <w:tab w:leader="none" w:pos="216" w:val="left"/>
        </w:tabs>
        <w:rPr>
          <w:sz w:val="20"/>
          <w:szCs w:val="20"/>
          <w:color w:val="auto"/>
        </w:rPr>
      </w:pPr>
      <w:r>
        <w:rPr>
          <w:rFonts w:ascii="Arial" w:cs="Arial" w:eastAsia="Arial" w:hAnsi="Arial"/>
          <w:sz w:val="14"/>
          <w:szCs w:val="14"/>
          <w:color w:val="0000FF"/>
        </w:rPr>
        <w:t>F</w:t>
      </w:r>
      <w:r>
        <w:rPr>
          <w:sz w:val="20"/>
          <w:szCs w:val="20"/>
          <w:color w:val="auto"/>
        </w:rPr>
        <w:tab/>
      </w:r>
      <w:r>
        <w:rPr>
          <w:sz w:val="1"/>
          <w:szCs w:val="1"/>
          <w:color w:val="auto"/>
        </w:rPr>
        <w:drawing>
          <wp:inline distT="0" distB="0" distL="0" distR="0">
            <wp:extent cx="42545" cy="238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drawing>
          <wp:inline distT="0" distB="0" distL="0" distR="0">
            <wp:extent cx="42545" cy="238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951   </w:t>
      </w:r>
      <w:r>
        <w:rPr>
          <w:sz w:val="1"/>
          <w:szCs w:val="1"/>
          <w:color w:val="auto"/>
        </w:rPr>
        <w:drawing>
          <wp:inline distT="0" distB="0" distL="0" distR="0">
            <wp:extent cx="42545" cy="238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D  </w:t>
      </w:r>
      <w:r>
        <w:rPr>
          <w:sz w:val="1"/>
          <w:szCs w:val="1"/>
          <w:color w:val="auto"/>
        </w:rPr>
        <w:drawing>
          <wp:inline distT="0" distB="0" distL="0" distR="0">
            <wp:extent cx="42545" cy="238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color w:val="0000FF"/>
        </w:rPr>
        <w:t>25.425</w:t>
      </w:r>
      <w:r>
        <w:rPr>
          <w:rFonts w:ascii="Arial" w:cs="Arial" w:eastAsia="Arial" w:hAnsi="Arial"/>
          <w:sz w:val="22"/>
          <w:szCs w:val="22"/>
          <w:color w:val="008000"/>
          <w:vertAlign w:val="superscript"/>
        </w:rPr>
        <w:t xml:space="preserve">(1) </w:t>
      </w:r>
      <w:r>
        <w:rPr>
          <w:sz w:val="1"/>
          <w:szCs w:val="1"/>
          <w:color w:val="auto"/>
        </w:rPr>
        <w:drawing>
          <wp:inline distT="0" distB="0" distL="0" distR="0">
            <wp:extent cx="42545" cy="238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80,473</w:t>
      </w:r>
      <w:r>
        <w:rPr>
          <w:rFonts w:ascii="Arial" w:cs="Arial" w:eastAsia="Arial" w:hAnsi="Arial"/>
          <w:sz w:val="22"/>
          <w:szCs w:val="22"/>
          <w:color w:val="008000"/>
          <w:vertAlign w:val="superscript"/>
        </w:rPr>
        <w:t xml:space="preserve">(2)    </w:t>
      </w:r>
      <w:r>
        <w:rPr>
          <w:sz w:val="1"/>
          <w:szCs w:val="1"/>
          <w:color w:val="auto"/>
        </w:rPr>
        <w:drawing>
          <wp:inline distT="0" distB="0" distL="0" distR="0">
            <wp:extent cx="42545" cy="2381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D</w:t>
      </w:r>
    </w:p>
    <w:p>
      <w:pPr>
        <w:spacing w:after="0" w:line="64" w:lineRule="exact"/>
        <w:rPr>
          <w:sz w:val="24"/>
          <w:szCs w:val="24"/>
          <w:color w:val="auto"/>
        </w:rPr>
      </w:pPr>
    </w:p>
    <w:p>
      <w:pPr>
        <w:sectPr>
          <w:pgSz w:w="11900" w:h="16838" w:orient="portrait"/>
          <w:cols w:equalWidth="0" w:num="2">
            <w:col w:w="4960" w:space="720"/>
            <w:col w:w="57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8, 2014.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Form 4 filed on February 11, 2014 inadvertently overstated the amount of shares of Common Stock directly held by the reporting person by 98, which amount was also included in the subsequent Forms 4 filed by the reporting person. The "amount of securities beneficially owned following reported transaction" stated in this Form 4/A reflects the subtraction of the 98 shares that were previously overstated as well as the correction of an additional discrepancy corrected in a prior Form 4/A.</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The purpose of this Form 4/A is to amend the reporting person's original Form 4, as more particularly described in footnote 2 above. Mr. Oseni is the Company's Head of Administration and Accounts.</w:t>
      </w:r>
    </w:p>
    <w:p>
      <w:pPr>
        <w:ind w:left="6860"/>
        <w:spacing w:after="0" w:line="193" w:lineRule="auto"/>
        <w:rPr>
          <w:sz w:val="20"/>
          <w:szCs w:val="20"/>
          <w:color w:val="auto"/>
        </w:rPr>
      </w:pPr>
      <w:r>
        <w:rPr>
          <w:rFonts w:ascii="Arial" w:cs="Arial" w:eastAsia="Arial" w:hAnsi="Arial"/>
          <w:sz w:val="18"/>
          <w:szCs w:val="18"/>
          <w:color w:val="0000FF"/>
        </w:rPr>
        <w:t xml:space="preserve">/s/ Lazbart Oseni, Attorney-in-  </w:t>
      </w:r>
      <w:r>
        <w:rPr>
          <w:rFonts w:ascii="Arial" w:cs="Arial" w:eastAsia="Arial" w:hAnsi="Arial"/>
          <w:sz w:val="35"/>
          <w:szCs w:val="35"/>
          <w:color w:val="0000FF"/>
          <w:vertAlign w:val="subscript"/>
        </w:rPr>
        <w:t>02/04/2015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4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2019-12-08T12:05:00Z</dcterms:created>
  <dcterms:modified xsi:type="dcterms:W3CDTF">2019-12-08T12:05:00Z</dcterms:modified>
</cp:coreProperties>
</file>