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color w:val="auto"/>
        </w:rPr>
        <w:t>ExlService Holdings, Inc.</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New York, New York 10017</w:t>
      </w:r>
    </w:p>
    <w:p>
      <w:pPr>
        <w:spacing w:after="0" w:line="200" w:lineRule="exact"/>
        <w:rPr>
          <w:sz w:val="24"/>
          <w:szCs w:val="24"/>
          <w:color w:val="auto"/>
        </w:rPr>
      </w:pPr>
    </w:p>
    <w:p>
      <w:pPr>
        <w:spacing w:after="0" w:line="235" w:lineRule="exact"/>
        <w:rPr>
          <w:sz w:val="24"/>
          <w:szCs w:val="24"/>
          <w:color w:val="auto"/>
        </w:rPr>
      </w:pPr>
    </w:p>
    <w:p>
      <w:pPr>
        <w:jc w:val="right"/>
        <w:ind w:right="2099"/>
        <w:spacing w:after="0"/>
        <w:rPr>
          <w:sz w:val="20"/>
          <w:szCs w:val="20"/>
          <w:color w:val="auto"/>
        </w:rPr>
      </w:pPr>
      <w:r>
        <w:rPr>
          <w:rFonts w:ascii="Arial" w:cs="Arial" w:eastAsia="Arial" w:hAnsi="Arial"/>
          <w:sz w:val="18"/>
          <w:szCs w:val="18"/>
          <w:color w:val="auto"/>
        </w:rPr>
        <w:t>January 15, 2010</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00" w:lineRule="exact"/>
        <w:rPr>
          <w:sz w:val="24"/>
          <w:szCs w:val="24"/>
          <w:color w:val="auto"/>
        </w:rPr>
      </w:pPr>
    </w:p>
    <w:p>
      <w:pPr>
        <w:spacing w:after="0" w:line="262"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ExlService Holdings, Inc.</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u w:val="single" w:color="auto"/>
          <w:color w:val="auto"/>
        </w:rPr>
        <w:t>Registration Statement on Form S-3 (File No. 333-162335)</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279" w:firstLine="1297"/>
        <w:spacing w:after="0" w:line="254" w:lineRule="auto"/>
        <w:rPr>
          <w:sz w:val="20"/>
          <w:szCs w:val="20"/>
          <w:color w:val="auto"/>
        </w:rPr>
      </w:pPr>
      <w:r>
        <w:rPr>
          <w:rFonts w:ascii="Arial" w:cs="Arial" w:eastAsia="Arial" w:hAnsi="Arial"/>
          <w:sz w:val="18"/>
          <w:szCs w:val="18"/>
          <w:color w:val="auto"/>
        </w:rPr>
        <w:t>Pursuant to Rule 461 of the Securities Act of 1933, as amended, we hereby request that the effective date of the above-captioned Registration Statement on Form S-3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relating to the registration of up to $200,000,000 aggregate initial offering price of common stock, preferred stock, debt securities, depositary shares, warrants, rights, purchase contracts and units of ExlService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be accelerated to January 20, 2010 at 11:00 a.m. Eastern Time or as soon thereafter as may be practicable.</w:t>
      </w:r>
    </w:p>
    <w:p>
      <w:pPr>
        <w:spacing w:after="0" w:line="198"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4"/>
          <w:szCs w:val="24"/>
          <w:color w:val="auto"/>
        </w:rPr>
      </w:pPr>
    </w:p>
    <w:p>
      <w:pPr>
        <w:ind w:left="1700" w:right="2239" w:hanging="395"/>
        <w:spacing w:after="0" w:line="256" w:lineRule="auto"/>
        <w:tabs>
          <w:tab w:leader="none" w:pos="1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or the Staff of the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acting pursuant to delegated authority, declare the filings effective, it does not foreclose the Commission from taking any action with respect to the Registration Statement;</w:t>
      </w:r>
    </w:p>
    <w:p>
      <w:pPr>
        <w:spacing w:after="0" w:line="197" w:lineRule="exact"/>
        <w:rPr>
          <w:rFonts w:ascii="Arial" w:cs="Arial" w:eastAsia="Arial" w:hAnsi="Arial"/>
          <w:sz w:val="18"/>
          <w:szCs w:val="18"/>
          <w:color w:val="auto"/>
        </w:rPr>
      </w:pPr>
    </w:p>
    <w:p>
      <w:pPr>
        <w:ind w:left="1700" w:right="2139" w:hanging="395"/>
        <w:spacing w:after="0" w:line="306" w:lineRule="auto"/>
        <w:tabs>
          <w:tab w:leader="none" w:pos="1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filings effective, does not relieve the Company from its full responsibility for the adequacy and accuracy of the disclosure in the Registration Statement;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1" w:name="page2"/>
    <w:bookmarkEnd w:id="1"/>
    <w:p>
      <w:pPr>
        <w:ind w:left="1700" w:right="2419" w:hanging="395"/>
        <w:spacing w:after="0" w:line="259" w:lineRule="auto"/>
        <w:tabs>
          <w:tab w:leader="none" w:pos="1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21" w:lineRule="exact"/>
        <w:rPr>
          <w:sz w:val="20"/>
          <w:szCs w:val="20"/>
          <w:color w:val="auto"/>
        </w:rPr>
      </w:pPr>
    </w:p>
    <w:p>
      <w:pPr>
        <w:ind w:right="2379" w:firstLine="1297"/>
        <w:spacing w:after="0" w:line="256" w:lineRule="auto"/>
        <w:rPr>
          <w:sz w:val="20"/>
          <w:szCs w:val="20"/>
          <w:color w:val="auto"/>
        </w:rPr>
      </w:pPr>
      <w:r>
        <w:rPr>
          <w:rFonts w:ascii="Arial" w:cs="Arial" w:eastAsia="Arial" w:hAnsi="Arial"/>
          <w:sz w:val="18"/>
          <w:szCs w:val="18"/>
          <w:color w:val="auto"/>
        </w:rPr>
        <w:t>We understand that the Staff will consider this request as confirmation by the Company of its awareness of its responsibilities under the federal securities laws as they relate to the issuance of the securities covered by the Registration Statement. If you have any questions regarding the foregoing, please contact the undersigned at (212) 277-7100.</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 /s/ Amit Shashank,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19685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Amit Shashank, Esq.</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Vice President, General Counsel &amp; Secretary</w:t>
      </w:r>
    </w:p>
    <w:sectPr>
      <w:pgSz w:w="11900" w:h="16838" w:orient="portrait"/>
      <w:cols w:equalWidth="0" w:num="1">
        <w:col w:w="10219"/>
      </w:cols>
      <w:pgMar w:left="240" w:top="3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2019-12-11T00:20:37Z</dcterms:created>
  <dcterms:modified xsi:type="dcterms:W3CDTF">2019-12-11T00:20:37Z</dcterms:modified>
</cp:coreProperties>
</file>