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523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52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995,680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885,670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665,925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201,095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80" w:space="720"/>
            <w:col w:w="270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Rohit Kapoor.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2016 Kapoor Family Trust Created Under the Rohit Kapoor 2005 GRAT.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Rohit Kapoor Spousal Lifetime Access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Shikha Kapoor 2005 Family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Rohit Kapoor 2016 Family Trust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2016 Kapoor Family Trust Created Under the Rohit Kapoor 2013 GRAT.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Ajay Ayyappan,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73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22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73630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2025-11-07T16:43:34Z</dcterms:created>
  <dcterms:modified xsi:type="dcterms:W3CDTF">2025-11-07T16:43:34Z</dcterms:modified>
</cp:coreProperties>
</file>