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0001373633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0"/>
        <w:gridCol w:w="3315"/>
      </w:tblGrid>
      <w:tr>
        <w:trPr/>
        <w:tc>
          <w:tcPr>
            <w:tcW w:w="6890" w:type="dxa"/>
            <w:tcBorders/>
            <w:vAlign w:val="center"/>
          </w:tcPr>
          <w:p>
            <w:pPr>
              <w:pStyle w:val="TableContents"/>
              <w:bidi w:val="0"/>
              <w:spacing w:before="0" w:after="283"/>
              <w:jc w:val="left"/>
              <w:rPr/>
            </w:pPr>
            <w:r>
              <w:rPr/>
              <w:t>Name of Issuer</w:t>
            </w:r>
          </w:p>
        </w:tc>
        <w:tc>
          <w:tcPr>
            <w:tcW w:w="3315" w:type="dxa"/>
            <w:tcBorders/>
            <w:vAlign w:val="center"/>
          </w:tcPr>
          <w:p>
            <w:pPr>
              <w:pStyle w:val="TableContents"/>
              <w:bidi w:val="0"/>
              <w:spacing w:before="0" w:after="0"/>
              <w:jc w:val="left"/>
              <w:rPr/>
            </w:pPr>
            <w:r>
              <w:rPr/>
              <w:t>ExlService Holdings, Inc.</w:t>
            </w:r>
          </w:p>
        </w:tc>
      </w:tr>
      <w:tr>
        <w:trPr/>
        <w:tc>
          <w:tcPr>
            <w:tcW w:w="6890" w:type="dxa"/>
            <w:tcBorders/>
            <w:vAlign w:val="center"/>
          </w:tcPr>
          <w:p>
            <w:pPr>
              <w:pStyle w:val="TableContents"/>
              <w:bidi w:val="0"/>
              <w:spacing w:before="0" w:after="283"/>
              <w:jc w:val="left"/>
              <w:rPr/>
            </w:pPr>
            <w:r>
              <w:rPr/>
              <w:t>SEC File Number</w:t>
            </w:r>
          </w:p>
        </w:tc>
        <w:tc>
          <w:tcPr>
            <w:tcW w:w="3315" w:type="dxa"/>
            <w:tcBorders/>
            <w:vAlign w:val="center"/>
          </w:tcPr>
          <w:p>
            <w:pPr>
              <w:pStyle w:val="TableContents"/>
              <w:bidi w:val="0"/>
              <w:spacing w:before="0" w:after="0"/>
              <w:jc w:val="left"/>
              <w:rPr/>
            </w:pPr>
            <w:r>
              <w:rPr/>
              <w:t>001-33089</w:t>
            </w:r>
          </w:p>
        </w:tc>
      </w:tr>
      <w:tr>
        <w:trPr/>
        <w:tc>
          <w:tcPr>
            <w:tcW w:w="6890" w:type="dxa"/>
            <w:tcBorders/>
            <w:vAlign w:val="center"/>
          </w:tcPr>
          <w:p>
            <w:pPr>
              <w:pStyle w:val="TableContents"/>
              <w:bidi w:val="0"/>
              <w:spacing w:before="0" w:after="283"/>
              <w:jc w:val="left"/>
              <w:rPr/>
            </w:pPr>
            <w:r>
              <w:rPr/>
              <w:t>Address of Issuer</w:t>
            </w:r>
          </w:p>
        </w:tc>
        <w:tc>
          <w:tcPr>
            <w:tcW w:w="3315" w:type="dxa"/>
            <w:tcBorders/>
            <w:vAlign w:val="center"/>
          </w:tcPr>
          <w:p>
            <w:pPr>
              <w:pStyle w:val="TableContents"/>
              <w:bidi w:val="0"/>
              <w:spacing w:before="0" w:after="0"/>
              <w:jc w:val="left"/>
              <w:rPr/>
            </w:pPr>
            <w:r>
              <w:rPr/>
              <w:t>320 PARK AVENUE</w:t>
              <w:br/>
              <w:t>29TH FLOOR</w:t>
              <w:br/>
              <w:t>NEW YORK</w:t>
              <w:br/>
              <w:t xml:space="preserve">NEW YORK </w:t>
              <w:br/>
              <w:t>10022</w:t>
            </w:r>
          </w:p>
        </w:tc>
      </w:tr>
      <w:tr>
        <w:trPr/>
        <w:tc>
          <w:tcPr>
            <w:tcW w:w="6890" w:type="dxa"/>
            <w:tcBorders/>
            <w:vAlign w:val="center"/>
          </w:tcPr>
          <w:p>
            <w:pPr>
              <w:pStyle w:val="TableContents"/>
              <w:bidi w:val="0"/>
              <w:spacing w:before="0" w:after="283"/>
              <w:jc w:val="left"/>
              <w:rPr/>
            </w:pPr>
            <w:r>
              <w:rPr/>
              <w:t>Phone</w:t>
            </w:r>
          </w:p>
        </w:tc>
        <w:tc>
          <w:tcPr>
            <w:tcW w:w="3315" w:type="dxa"/>
            <w:tcBorders/>
            <w:vAlign w:val="center"/>
          </w:tcPr>
          <w:p>
            <w:pPr>
              <w:pStyle w:val="TableContents"/>
              <w:bidi w:val="0"/>
              <w:spacing w:before="0" w:after="0"/>
              <w:jc w:val="left"/>
              <w:rPr/>
            </w:pPr>
            <w:r>
              <w:rPr/>
              <w:t>(212) 277-7100</w:t>
            </w:r>
          </w:p>
        </w:tc>
      </w:tr>
      <w:tr>
        <w:trPr/>
        <w:tc>
          <w:tcPr>
            <w:tcW w:w="6890" w:type="dxa"/>
            <w:tcBorders/>
            <w:vAlign w:val="center"/>
          </w:tcPr>
          <w:p>
            <w:pPr>
              <w:pStyle w:val="TableContents"/>
              <w:bidi w:val="0"/>
              <w:spacing w:before="0" w:after="283"/>
              <w:jc w:val="left"/>
              <w:rPr/>
            </w:pPr>
            <w:r>
              <w:rPr/>
              <w:t>Name of Person for Whose Account the Securities are To Be Sold</w:t>
            </w:r>
          </w:p>
        </w:tc>
        <w:tc>
          <w:tcPr>
            <w:tcW w:w="3315" w:type="dxa"/>
            <w:tcBorders/>
            <w:vAlign w:val="center"/>
          </w:tcPr>
          <w:p>
            <w:pPr>
              <w:pStyle w:val="TableContents"/>
              <w:bidi w:val="0"/>
              <w:spacing w:before="0" w:after="0"/>
              <w:jc w:val="left"/>
              <w:rPr/>
            </w:pPr>
            <w:r>
              <w:rPr/>
              <w:t>Bhalla Vikas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381700.00</w:t>
            </w:r>
          </w:p>
        </w:tc>
        <w:tc>
          <w:tcPr>
            <w:tcW w:w="1552" w:type="dxa"/>
            <w:tcBorders/>
            <w:vAlign w:val="center"/>
          </w:tcPr>
          <w:p>
            <w:pPr>
              <w:pStyle w:val="TableContents"/>
              <w:bidi w:val="0"/>
              <w:spacing w:before="0" w:after="283"/>
              <w:jc w:val="left"/>
              <w:rPr/>
            </w:pPr>
            <w:r>
              <w:rPr/>
              <w:t>151612499</w:t>
            </w:r>
          </w:p>
        </w:tc>
        <w:tc>
          <w:tcPr>
            <w:tcW w:w="1567" w:type="dxa"/>
            <w:tcBorders/>
            <w:vAlign w:val="center"/>
          </w:tcPr>
          <w:p>
            <w:pPr>
              <w:pStyle w:val="TableContents"/>
              <w:bidi w:val="0"/>
              <w:spacing w:before="0" w:after="283"/>
              <w:jc w:val="left"/>
              <w:rPr/>
            </w:pPr>
            <w:r>
              <w:rPr/>
              <w:t>09/01/2026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10000</w:t>
            </w:r>
          </w:p>
        </w:tc>
        <w:tc>
          <w:tcPr>
            <w:tcW w:w="1046" w:type="dxa"/>
            <w:tcBorders/>
            <w:vAlign w:val="center"/>
          </w:tcPr>
          <w:p>
            <w:pPr>
              <w:pStyle w:val="TableContents"/>
              <w:bidi w:val="0"/>
              <w:spacing w:before="0" w:after="283"/>
              <w:jc w:val="left"/>
              <w:rPr/>
            </w:pPr>
            <w:r>
              <w:rPr/>
              <w:t>01/27/2025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Vikas Bhalla</w:t>
              <w:br/>
              <w:t>320 Park Avenue</w:t>
              <w:br/>
              <w:t>29th Floor</w:t>
              <w:br/>
              <w:t>New York   NY   10022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06/04/2026</w:t>
            </w:r>
          </w:p>
        </w:tc>
        <w:tc>
          <w:tcPr>
            <w:tcW w:w="1575" w:type="dxa"/>
            <w:tcBorders/>
            <w:vAlign w:val="center"/>
          </w:tcPr>
          <w:p>
            <w:pPr>
              <w:pStyle w:val="TableContents"/>
              <w:bidi w:val="0"/>
              <w:spacing w:before="0" w:after="283"/>
              <w:jc w:val="left"/>
              <w:rPr/>
            </w:pPr>
            <w:r>
              <w:rPr/>
              <w:t>12000</w:t>
            </w:r>
          </w:p>
        </w:tc>
        <w:tc>
          <w:tcPr>
            <w:tcW w:w="1777" w:type="dxa"/>
            <w:tcBorders/>
            <w:vAlign w:val="center"/>
          </w:tcPr>
          <w:p>
            <w:pPr>
              <w:pStyle w:val="TableContents"/>
              <w:bidi w:val="0"/>
              <w:spacing w:before="0" w:after="283"/>
              <w:jc w:val="left"/>
              <w:rPr/>
            </w:pPr>
            <w:r>
              <w:rPr/>
              <w:t>362640.00</w:t>
            </w:r>
          </w:p>
        </w:tc>
      </w:tr>
      <w:tr>
        <w:trPr/>
        <w:tc>
          <w:tcPr>
            <w:tcW w:w="2907" w:type="dxa"/>
            <w:tcBorders/>
            <w:vAlign w:val="center"/>
          </w:tcPr>
          <w:p>
            <w:pPr>
              <w:pStyle w:val="TableContents"/>
              <w:bidi w:val="0"/>
              <w:spacing w:before="0" w:after="283"/>
              <w:jc w:val="left"/>
              <w:rPr/>
            </w:pPr>
            <w:r>
              <w:rPr/>
              <w:t>Vikas Bhalla</w:t>
              <w:br/>
              <w:t>320 Park Avenue</w:t>
              <w:br/>
              <w:t>29th Floor</w:t>
              <w:br/>
              <w:t>New York   NY   10022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07/01/2026</w:t>
            </w:r>
          </w:p>
        </w:tc>
        <w:tc>
          <w:tcPr>
            <w:tcW w:w="1575" w:type="dxa"/>
            <w:tcBorders/>
            <w:vAlign w:val="center"/>
          </w:tcPr>
          <w:p>
            <w:pPr>
              <w:pStyle w:val="TableContents"/>
              <w:bidi w:val="0"/>
              <w:spacing w:before="0" w:after="283"/>
              <w:jc w:val="left"/>
              <w:rPr/>
            </w:pPr>
            <w:r>
              <w:rPr/>
              <w:t>12000</w:t>
            </w:r>
          </w:p>
        </w:tc>
        <w:tc>
          <w:tcPr>
            <w:tcW w:w="1777" w:type="dxa"/>
            <w:tcBorders/>
            <w:vAlign w:val="center"/>
          </w:tcPr>
          <w:p>
            <w:pPr>
              <w:pStyle w:val="TableContents"/>
              <w:bidi w:val="0"/>
              <w:spacing w:before="0" w:after="283"/>
              <w:jc w:val="left"/>
              <w:rPr/>
            </w:pPr>
            <w:r>
              <w:rPr/>
              <w:t>317640.00</w:t>
            </w:r>
          </w:p>
        </w:tc>
      </w:tr>
      <w:tr>
        <w:trPr/>
        <w:tc>
          <w:tcPr>
            <w:tcW w:w="2907" w:type="dxa"/>
            <w:tcBorders/>
            <w:vAlign w:val="center"/>
          </w:tcPr>
          <w:p>
            <w:pPr>
              <w:pStyle w:val="TableContents"/>
              <w:bidi w:val="0"/>
              <w:spacing w:before="0" w:after="283"/>
              <w:jc w:val="left"/>
              <w:rPr/>
            </w:pPr>
            <w:r>
              <w:rPr/>
              <w:t>Vikas Bhalla</w:t>
              <w:br/>
              <w:t>320 Park Avenue</w:t>
              <w:br/>
              <w:t>29th Floor</w:t>
              <w:br/>
              <w:t>New York   NY   10022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08/03/2026</w:t>
            </w:r>
          </w:p>
        </w:tc>
        <w:tc>
          <w:tcPr>
            <w:tcW w:w="1575" w:type="dxa"/>
            <w:tcBorders/>
            <w:vAlign w:val="center"/>
          </w:tcPr>
          <w:p>
            <w:pPr>
              <w:pStyle w:val="TableContents"/>
              <w:bidi w:val="0"/>
              <w:spacing w:before="0" w:after="283"/>
              <w:jc w:val="left"/>
              <w:rPr/>
            </w:pPr>
            <w:r>
              <w:rPr/>
              <w:t>11000</w:t>
            </w:r>
          </w:p>
        </w:tc>
        <w:tc>
          <w:tcPr>
            <w:tcW w:w="1777" w:type="dxa"/>
            <w:tcBorders/>
            <w:vAlign w:val="center"/>
          </w:tcPr>
          <w:p>
            <w:pPr>
              <w:pStyle w:val="TableContents"/>
              <w:bidi w:val="0"/>
              <w:spacing w:before="0" w:after="283"/>
              <w:jc w:val="left"/>
              <w:rPr/>
            </w:pPr>
            <w:r>
              <w:rPr/>
              <w:t>384890.00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7"/>
        <w:gridCol w:w="6278"/>
      </w:tblGrid>
      <w:tr>
        <w:trPr/>
        <w:tc>
          <w:tcPr>
            <w:tcW w:w="3927" w:type="dxa"/>
            <w:tcBorders/>
            <w:vAlign w:val="center"/>
          </w:tcPr>
          <w:p>
            <w:pPr>
              <w:pStyle w:val="TableContents"/>
              <w:bidi w:val="0"/>
              <w:spacing w:before="0" w:after="283"/>
              <w:jc w:val="left"/>
              <w:rPr/>
            </w:pPr>
            <w:r>
              <w:rPr/>
              <w:t>Remarks</w:t>
            </w:r>
          </w:p>
        </w:tc>
        <w:tc>
          <w:tcPr>
            <w:tcW w:w="6278" w:type="dxa"/>
            <w:tcBorders/>
            <w:vAlign w:val="center"/>
          </w:tcPr>
          <w:p>
            <w:pPr>
              <w:pStyle w:val="TableContents"/>
              <w:bidi w:val="0"/>
              <w:spacing w:before="0" w:after="283"/>
              <w:jc w:val="left"/>
              <w:rPr>
                <w:sz w:val="4"/>
                <w:szCs w:val="4"/>
              </w:rPr>
            </w:pPr>
            <w:r>
              <w:rPr>
                <w:sz w:val="4"/>
                <w:szCs w:val="4"/>
              </w:rPr>
            </w:r>
          </w:p>
        </w:tc>
      </w:tr>
      <w:tr>
        <w:trPr/>
        <w:tc>
          <w:tcPr>
            <w:tcW w:w="3927" w:type="dxa"/>
            <w:tcBorders/>
            <w:vAlign w:val="center"/>
          </w:tcPr>
          <w:p>
            <w:pPr>
              <w:pStyle w:val="TableContents"/>
              <w:bidi w:val="0"/>
              <w:spacing w:before="0" w:after="283"/>
              <w:jc w:val="left"/>
              <w:rPr/>
            </w:pPr>
            <w:r>
              <w:rPr/>
              <w:t>Date of Notice</w:t>
            </w:r>
          </w:p>
        </w:tc>
        <w:tc>
          <w:tcPr>
            <w:tcW w:w="6278" w:type="dxa"/>
            <w:tcBorders/>
            <w:vAlign w:val="center"/>
          </w:tcPr>
          <w:p>
            <w:pPr>
              <w:pStyle w:val="TableContents"/>
              <w:bidi w:val="0"/>
              <w:spacing w:before="0" w:after="0"/>
              <w:jc w:val="left"/>
              <w:rPr/>
            </w:pPr>
            <w:r>
              <w:rPr/>
              <w:t>09/01/2026</w:t>
            </w:r>
          </w:p>
        </w:tc>
      </w:tr>
      <w:tr>
        <w:trPr/>
        <w:tc>
          <w:tcPr>
            <w:tcW w:w="3927" w:type="dxa"/>
            <w:tcBorders/>
            <w:vAlign w:val="center"/>
          </w:tcPr>
          <w:p>
            <w:pPr>
              <w:pStyle w:val="TableContents"/>
              <w:bidi w:val="0"/>
              <w:spacing w:before="0" w:after="283"/>
              <w:jc w:val="left"/>
              <w:rPr/>
            </w:pPr>
            <w:r>
              <w:rPr/>
              <w:t>Date of Plan Adoption or Giving of Instruction, If Relying on Rule 10b5-1</w:t>
            </w:r>
          </w:p>
        </w:tc>
        <w:tc>
          <w:tcPr>
            <w:tcW w:w="6278"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7" w:type="dxa"/>
            <w:tcBorders/>
            <w:vAlign w:val="center"/>
          </w:tcPr>
          <w:p>
            <w:pPr>
              <w:pStyle w:val="TableContents"/>
              <w:bidi w:val="0"/>
              <w:spacing w:before="0" w:after="283"/>
              <w:jc w:val="left"/>
              <w:rPr/>
            </w:pPr>
            <w:r>
              <w:rPr/>
              <w:t>Signature</w:t>
            </w:r>
          </w:p>
        </w:tc>
        <w:tc>
          <w:tcPr>
            <w:tcW w:w="6278" w:type="dxa"/>
            <w:tcBorders/>
            <w:vAlign w:val="center"/>
          </w:tcPr>
          <w:p>
            <w:pPr>
              <w:pStyle w:val="TableContents"/>
              <w:bidi w:val="0"/>
              <w:spacing w:before="0" w:after="0"/>
              <w:jc w:val="left"/>
              <w:rPr/>
            </w:pPr>
            <w:r>
              <w:rPr/>
              <w:t>/s/ Jennifer Ruchti, as a duly authorized representative of Fidelity Brokerage Services LLC, as attorney-in-fact for Vikas Bhalla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3363</Characters>
  <CharactersWithSpaces>3962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