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626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623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KELSO DAVID B</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6"/>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06/17/2020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4"/>
        <w:spacing w:after="0"/>
        <w:tabs>
          <w:tab w:leader="none" w:pos="514" w:val="left"/>
          <w:tab w:leader="none" w:pos="209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06" w:space="720"/>
            <w:col w:w="3354"/>
          </w:cols>
          <w:pgMar w:left="460" w:top="222"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202565</wp:posOffset>
            </wp:positionV>
            <wp:extent cx="6967220" cy="1097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097915"/>
                    </a:xfrm>
                    <a:prstGeom prst="rect">
                      <a:avLst/>
                    </a:prstGeom>
                    <a:noFill/>
                  </pic:spPr>
                </pic:pic>
              </a:graphicData>
            </a:graphic>
          </wp:anchor>
        </w:drawing>
      </w:r>
    </w:p>
    <w:p>
      <w:pPr>
        <w:spacing w:after="0" w:line="380" w:lineRule="exact"/>
        <w:rPr>
          <w:sz w:val="24"/>
          <w:szCs w:val="24"/>
          <w:color w:val="auto"/>
        </w:rPr>
      </w:pPr>
    </w:p>
    <w:p>
      <w:pPr>
        <w:sectPr>
          <w:pgSz w:w="11900" w:h="16838" w:orient="portrait"/>
          <w:cols w:equalWidth="0" w:num="2">
            <w:col w:w="3740" w:space="16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40" w:type="dxa"/>
            <w:vAlign w:val="bottom"/>
          </w:tcPr>
          <w:p>
            <w:pPr>
              <w:spacing w:after="0"/>
              <w:rPr>
                <w:sz w:val="13"/>
                <w:szCs w:val="13"/>
                <w:color w:val="auto"/>
              </w:rPr>
            </w:pPr>
          </w:p>
        </w:tc>
        <w:tc>
          <w:tcPr>
            <w:tcW w:w="128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0000FF"/>
              </w:rPr>
              <w:t>06/17/2020</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Arial" w:cs="Arial" w:eastAsia="Arial" w:hAnsi="Arial"/>
                <w:sz w:val="17"/>
                <w:szCs w:val="17"/>
                <w:color w:val="0000FF"/>
                <w:w w:val="84"/>
              </w:rPr>
              <w:t>1,796</w:t>
            </w:r>
          </w:p>
        </w:tc>
        <w:tc>
          <w:tcPr>
            <w:tcW w:w="620" w:type="dxa"/>
            <w:vAlign w:val="bottom"/>
          </w:tcPr>
          <w:p>
            <w:pPr>
              <w:ind w:left="400"/>
              <w:spacing w:after="0"/>
              <w:rPr>
                <w:sz w:val="20"/>
                <w:szCs w:val="20"/>
                <w:color w:val="auto"/>
              </w:rPr>
            </w:pPr>
            <w:r>
              <w:rPr>
                <w:rFonts w:ascii="Arial" w:cs="Arial" w:eastAsia="Arial" w:hAnsi="Arial"/>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320" w:type="dxa"/>
            <w:vAlign w:val="bottom"/>
            <w:gridSpan w:val="3"/>
          </w:tcPr>
          <w:p>
            <w:pPr>
              <w:ind w:left="500"/>
              <w:spacing w:after="0"/>
              <w:rPr>
                <w:sz w:val="20"/>
                <w:szCs w:val="20"/>
                <w:color w:val="auto"/>
              </w:rPr>
            </w:pPr>
            <w:r>
              <w:rPr>
                <w:rFonts w:ascii="Arial" w:cs="Arial" w:eastAsia="Arial" w:hAnsi="Arial"/>
                <w:sz w:val="17"/>
                <w:szCs w:val="17"/>
                <w:color w:val="0000FF"/>
              </w:rPr>
              <w:t>5,507</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8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2"/>
                <w:szCs w:val="12"/>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620" w:type="dxa"/>
            <w:vAlign w:val="bottom"/>
          </w:tcPr>
          <w:p>
            <w:pPr>
              <w:ind w:left="80"/>
              <w:spacing w:after="0" w:line="143"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jc w:val="right"/>
              <w:ind w:right="39"/>
              <w:spacing w:after="0"/>
              <w:rPr>
                <w:sz w:val="20"/>
                <w:szCs w:val="20"/>
                <w:color w:val="auto"/>
              </w:rPr>
            </w:pPr>
            <w:r>
              <w:rPr>
                <w:rFonts w:ascii="Arial" w:cs="Arial" w:eastAsia="Arial" w:hAnsi="Arial"/>
                <w:sz w:val="17"/>
                <w:szCs w:val="17"/>
                <w:color w:val="0000FF"/>
                <w:w w:val="93"/>
              </w:rPr>
              <w:t>1,796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ind w:left="240"/>
              <w:spacing w:after="0" w:line="143" w:lineRule="exact"/>
              <w:rPr>
                <w:sz w:val="20"/>
                <w:szCs w:val="20"/>
                <w:color w:val="auto"/>
              </w:rPr>
            </w:pPr>
            <w:r>
              <w:rPr>
                <w:rFonts w:ascii="Arial" w:cs="Arial" w:eastAsia="Arial" w:hAnsi="Arial"/>
                <w:sz w:val="13"/>
                <w:szCs w:val="13"/>
                <w:color w:val="0000FF"/>
              </w:rPr>
              <w:t>06/17/2020</w:t>
            </w: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880" w:type="dxa"/>
            <w:vAlign w:val="bottom"/>
          </w:tcPr>
          <w:p>
            <w:pPr>
              <w:ind w:left="460"/>
              <w:spacing w:after="0" w:line="143" w:lineRule="exact"/>
              <w:rPr>
                <w:sz w:val="20"/>
                <w:szCs w:val="20"/>
                <w:color w:val="auto"/>
              </w:rPr>
            </w:pPr>
            <w:r>
              <w:rPr>
                <w:rFonts w:ascii="Arial" w:cs="Arial" w:eastAsia="Arial" w:hAnsi="Arial"/>
                <w:sz w:val="13"/>
                <w:szCs w:val="13"/>
                <w:color w:val="0000FF"/>
              </w:rPr>
              <w:t>1,796</w:t>
            </w: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20" w:type="dxa"/>
            <w:vAlign w:val="bottom"/>
          </w:tcPr>
          <w:p>
            <w:pPr>
              <w:ind w:left="20"/>
              <w:spacing w:after="0" w:line="143"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tcPr>
          <w:p>
            <w:pPr>
              <w:ind w:left="240"/>
              <w:spacing w:after="0" w:line="143" w:lineRule="exact"/>
              <w:rPr>
                <w:sz w:val="20"/>
                <w:szCs w:val="20"/>
                <w:color w:val="auto"/>
              </w:rPr>
            </w:pPr>
            <w:r>
              <w:rPr>
                <w:rFonts w:ascii="Arial" w:cs="Arial" w:eastAsia="Arial" w:hAnsi="Arial"/>
                <w:sz w:val="13"/>
                <w:szCs w:val="13"/>
                <w:color w:val="0000FF"/>
                <w:w w:val="90"/>
              </w:rPr>
              <w:t>40,424</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ind w:left="80"/>
              <w:spacing w:after="0" w:line="143"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-2244090</wp:posOffset>
            </wp:positionV>
            <wp:extent cx="7033260" cy="2286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28663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common stock upon settlement.</w:t>
      </w:r>
    </w:p>
    <w:p>
      <w:pPr>
        <w:spacing w:after="0" w:line="45" w:lineRule="exact"/>
        <w:rPr>
          <w:rFonts w:ascii="Arial" w:cs="Arial" w:eastAsia="Arial" w:hAnsi="Arial"/>
          <w:sz w:val="13"/>
          <w:szCs w:val="13"/>
          <w:color w:val="008000"/>
        </w:rPr>
      </w:pPr>
    </w:p>
    <w:p>
      <w:pPr>
        <w:ind w:left="40" w:right="140" w:firstLine="3"/>
        <w:spacing w:after="0" w:line="263"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17, 2019, the reporting person was granted 1,796 restricted stock units, that vest upon the earlier of (i) the first anniversary of the date of grant, (ii) the end of the reporting person's term on the Board if such person is not subsequently elected to a new term on the Board, and (iii) the occurrence of a "Change of Control", as defined in the ExlService Holdings, Inc. 2018 Omnibus Incentive Plan (the "Plan"), and such awards settle upon the earlier of (i) the reporting person's death, (ii) the occurrence of a "Change of Control", as defined in the Plan or (iii) the vesting date.</w:t>
      </w:r>
    </w:p>
    <w:p>
      <w:pPr>
        <w:ind w:left="6600"/>
        <w:spacing w:after="0" w:line="185" w:lineRule="auto"/>
        <w:rPr>
          <w:sz w:val="20"/>
          <w:szCs w:val="20"/>
          <w:color w:val="auto"/>
        </w:rPr>
      </w:pPr>
      <w:r>
        <w:rPr>
          <w:rFonts w:ascii="Arial" w:cs="Arial" w:eastAsia="Arial" w:hAnsi="Arial"/>
          <w:sz w:val="16"/>
          <w:szCs w:val="16"/>
          <w:color w:val="0000FF"/>
        </w:rPr>
        <w:t xml:space="preserve">/s/ Lazbart Oseni, Attorney-in-  </w:t>
      </w:r>
      <w:r>
        <w:rPr>
          <w:rFonts w:ascii="Arial" w:cs="Arial" w:eastAsia="Arial" w:hAnsi="Arial"/>
          <w:sz w:val="31"/>
          <w:szCs w:val="31"/>
          <w:color w:val="0000FF"/>
          <w:vertAlign w:val="subscript"/>
        </w:rPr>
        <w:t>06/19/2020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23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187801"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2020-06-19T16:02:48Z</dcterms:created>
  <dcterms:modified xsi:type="dcterms:W3CDTF">2020-06-19T16:02:48Z</dcterms:modified>
</cp:coreProperties>
</file>