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6992620" cy="5250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5081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Meckey Samuel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6"/>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3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11/08/2021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6" w:right="620" w:firstLine="6"/>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34"/>
        <w:spacing w:after="0"/>
        <w:rPr>
          <w:sz w:val="20"/>
          <w:szCs w:val="20"/>
          <w:color w:val="auto"/>
        </w:rPr>
      </w:pPr>
      <w:r>
        <w:rPr>
          <w:rFonts w:ascii="Arial" w:cs="Arial" w:eastAsia="Arial" w:hAnsi="Arial"/>
          <w:sz w:val="17"/>
          <w:szCs w:val="17"/>
          <w:color w:val="0000FF"/>
        </w:rPr>
        <w:t>Executive Vice President</w:t>
      </w:r>
    </w:p>
    <w:p>
      <w:pPr>
        <w:spacing w:after="0" w:line="313" w:lineRule="exact"/>
        <w:rPr>
          <w:sz w:val="24"/>
          <w:szCs w:val="24"/>
          <w:color w:val="auto"/>
        </w:rPr>
      </w:pPr>
    </w:p>
    <w:p>
      <w:pPr>
        <w:sectPr>
          <w:pgSz w:w="11900" w:h="16838" w:orient="portrait"/>
          <w:cols w:equalWidth="0" w:num="3">
            <w:col w:w="3180" w:space="720"/>
            <w:col w:w="3106" w:space="720"/>
            <w:col w:w="3354"/>
          </w:cols>
          <w:pgMar w:left="460" w:top="222"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1"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2"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00" w:type="dxa"/>
            <w:vAlign w:val="bottom"/>
          </w:tcPr>
          <w:p>
            <w:pPr>
              <w:spacing w:after="0"/>
              <w:rPr>
                <w:sz w:val="13"/>
                <w:szCs w:val="13"/>
                <w:color w:val="auto"/>
              </w:rPr>
            </w:pPr>
          </w:p>
        </w:tc>
        <w:tc>
          <w:tcPr>
            <w:tcW w:w="106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6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11/08/2021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2,126</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6,492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6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0"/>
              </w:rPr>
              <w:t>Common Stock, par value $0.001 per share</w:t>
            </w:r>
          </w:p>
        </w:tc>
        <w:tc>
          <w:tcPr>
            <w:tcW w:w="10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11/08/2021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651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137.14</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5,841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90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vMerge w:val="restart"/>
          </w:tcPr>
          <w:p>
            <w:pPr>
              <w:ind w:left="30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0000FF"/>
              </w:rPr>
              <w:t>2,126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11/08/2021</w:t>
            </w: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700" w:type="dxa"/>
            <w:vAlign w:val="bottom"/>
          </w:tcPr>
          <w:p>
            <w:pPr>
              <w:ind w:left="300"/>
              <w:spacing w:after="0" w:line="143" w:lineRule="exact"/>
              <w:rPr>
                <w:sz w:val="20"/>
                <w:szCs w:val="20"/>
                <w:color w:val="auto"/>
              </w:rPr>
            </w:pPr>
            <w:r>
              <w:rPr>
                <w:rFonts w:ascii="Arial" w:cs="Arial" w:eastAsia="Arial" w:hAnsi="Arial"/>
                <w:sz w:val="13"/>
                <w:szCs w:val="13"/>
                <w:color w:val="0000FF"/>
              </w:rPr>
              <w:t>2,126</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60" w:type="dxa"/>
            <w:vAlign w:val="bottom"/>
          </w:tcPr>
          <w:p>
            <w:pPr>
              <w:ind w:left="340"/>
              <w:spacing w:after="0" w:line="143" w:lineRule="exact"/>
              <w:rPr>
                <w:sz w:val="20"/>
                <w:szCs w:val="20"/>
                <w:color w:val="auto"/>
              </w:rPr>
            </w:pPr>
            <w:r>
              <w:rPr>
                <w:rFonts w:ascii="Arial" w:cs="Arial" w:eastAsia="Arial" w:hAnsi="Arial"/>
                <w:sz w:val="13"/>
                <w:szCs w:val="13"/>
                <w:color w:val="0000FF"/>
                <w:w w:val="92"/>
              </w:rPr>
              <w:t>2,127</w:t>
            </w:r>
          </w:p>
        </w:tc>
        <w:tc>
          <w:tcPr>
            <w:tcW w:w="28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spacing w:after="0" w:line="143" w:lineRule="exact"/>
              <w:rPr>
                <w:sz w:val="20"/>
                <w:szCs w:val="20"/>
                <w:color w:val="auto"/>
              </w:rPr>
            </w:pPr>
            <w:r>
              <w:rPr>
                <w:rFonts w:ascii="Arial" w:cs="Arial" w:eastAsia="Arial" w:hAnsi="Arial"/>
                <w:sz w:val="13"/>
                <w:szCs w:val="13"/>
                <w:color w:val="0000FF"/>
                <w:w w:val="85"/>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ind w:left="80"/>
              <w:spacing w:after="0"/>
              <w:rPr>
                <w:sz w:val="20"/>
                <w:szCs w:val="20"/>
                <w:color w:val="auto"/>
              </w:rPr>
            </w:pPr>
            <w:r>
              <w:rPr>
                <w:rFonts w:ascii="Arial" w:cs="Arial" w:eastAsia="Arial" w:hAnsi="Arial"/>
                <w:sz w:val="13"/>
                <w:szCs w:val="13"/>
                <w:color w:val="0000FF"/>
                <w:w w:val="98"/>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-2290445</wp:posOffset>
            </wp:positionV>
            <wp:extent cx="29210" cy="2295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552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of ExlService Holdings, Inc. (the "Company") convert into common stock, par value $0.001 per share (the "Common Stock") on a one-for-one basis.</w:t>
      </w:r>
    </w:p>
    <w:p>
      <w:pPr>
        <w:spacing w:after="0" w:line="45" w:lineRule="exact"/>
        <w:rPr>
          <w:rFonts w:ascii="Arial" w:cs="Arial" w:eastAsia="Arial" w:hAnsi="Arial"/>
          <w:sz w:val="13"/>
          <w:szCs w:val="13"/>
          <w:color w:val="008000"/>
        </w:rPr>
      </w:pPr>
    </w:p>
    <w:p>
      <w:pPr>
        <w:ind w:left="40" w:right="360" w:firstLine="3"/>
        <w:spacing w:after="0" w:line="293" w:lineRule="auto"/>
        <w:tabs>
          <w:tab w:leader="none" w:pos="17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November 8, 2021.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 w:lineRule="exact"/>
        <w:rPr>
          <w:rFonts w:ascii="Arial" w:cs="Arial" w:eastAsia="Arial" w:hAnsi="Arial"/>
          <w:sz w:val="12"/>
          <w:szCs w:val="12"/>
          <w:color w:val="008000"/>
        </w:rPr>
      </w:pPr>
    </w:p>
    <w:p>
      <w:pPr>
        <w:ind w:left="40" w:right="1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will vest in two installments, one-third on the second anniversary of the grant date, and two-thirds on the third anniversary of the grant date. Vesting will be accelerated upon certain termination of employment events and upon a "Change in Control" (as defined in the ExlService Holdings, Inc. 2018 Omnibus Incentive Plan).</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11/10/2021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5855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2021-11-10T16:28:05Z</dcterms:created>
  <dcterms:modified xsi:type="dcterms:W3CDTF">2021-11-10T16:28:05Z</dcterms:modified>
</cp:coreProperties>
</file>