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4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46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4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02/19/2021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89"/>
              </w:rPr>
              <w:t>2,075</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40"/>
              <w:spacing w:after="0"/>
              <w:rPr>
                <w:sz w:val="20"/>
                <w:szCs w:val="20"/>
                <w:color w:val="auto"/>
              </w:rPr>
            </w:pPr>
            <w:r>
              <w:rPr>
                <w:rFonts w:ascii="Arial" w:cs="Arial" w:eastAsia="Arial" w:hAnsi="Arial"/>
                <w:sz w:val="17"/>
                <w:szCs w:val="17"/>
                <w:color w:val="0000FF"/>
              </w:rPr>
              <w:t>11,809</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887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81.22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10,922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02/20/2021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89"/>
              </w:rPr>
              <w:t>1,708</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40"/>
              <w:spacing w:after="0"/>
              <w:rPr>
                <w:sz w:val="20"/>
                <w:szCs w:val="20"/>
                <w:color w:val="auto"/>
              </w:rPr>
            </w:pPr>
            <w:r>
              <w:rPr>
                <w:rFonts w:ascii="Arial" w:cs="Arial" w:eastAsia="Arial" w:hAnsi="Arial"/>
                <w:sz w:val="17"/>
                <w:szCs w:val="17"/>
                <w:color w:val="0000FF"/>
              </w:rPr>
              <w:t>12,630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731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80.55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11,899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2,075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6,225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1,708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1,708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3,415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jc w:val="both"/>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8,300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6,830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will vest on February 20, 2022; and the remaining balance of twenty-five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2021-02-23T20:13:26Z</dcterms:created>
  <dcterms:modified xsi:type="dcterms:W3CDTF">2021-02-23T20:13:26Z</dcterms:modified>
</cp:coreProperties>
</file>