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04/27/2012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6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940" w:type="dxa"/>
            <w:vAlign w:val="bottom"/>
          </w:tcPr>
          <w:p>
            <w:pPr>
              <w:ind w:left="1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6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940" w:type="dxa"/>
            <w:vAlign w:val="bottom"/>
          </w:tcPr>
          <w:p>
            <w:pPr>
              <w:ind w:left="1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6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9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640" w:type="dxa"/>
            <w:vAlign w:val="bottom"/>
          </w:tcPr>
          <w:p>
            <w:pPr>
              <w:ind w:left="860"/>
              <w:spacing w:after="0"/>
              <w:rPr>
                <w:sz w:val="20"/>
                <w:szCs w:val="20"/>
                <w:color w:val="auto"/>
              </w:rPr>
            </w:pPr>
            <w:r>
              <w:rPr>
                <w:rFonts w:ascii="Arial" w:cs="Arial" w:eastAsia="Arial" w:hAnsi="Arial"/>
                <w:sz w:val="18"/>
                <w:szCs w:val="18"/>
                <w:color w:val="0000FF"/>
                <w:w w:val="97"/>
              </w:rPr>
              <w:t>Chairman</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52"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116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7"/>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7"/>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39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gridSpan w:val="2"/>
          </w:tcPr>
          <w:p>
            <w:pPr>
              <w:ind w:left="540"/>
              <w:spacing w:after="0" w:line="155" w:lineRule="exact"/>
              <w:rPr>
                <w:sz w:val="20"/>
                <w:szCs w:val="20"/>
                <w:color w:val="auto"/>
              </w:rPr>
            </w:pPr>
            <w:r>
              <w:rPr>
                <w:rFonts w:ascii="Arial" w:cs="Arial" w:eastAsia="Arial" w:hAnsi="Arial"/>
                <w:sz w:val="14"/>
                <w:szCs w:val="14"/>
                <w:color w:val="auto"/>
              </w:rPr>
              <w:t>Line)</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10017</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4320" w:type="dxa"/>
            <w:vAlign w:val="bottom"/>
            <w:tcBorders>
              <w:bottom w:val="single" w:sz="8" w:color="2C2C2C"/>
            </w:tcBorders>
            <w:gridSpan w:val="8"/>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4"/>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0" w:type="dxa"/>
            <w:vAlign w:val="bottom"/>
          </w:tcPr>
          <w:p>
            <w:pPr>
              <w:spacing w:after="0"/>
              <w:rPr>
                <w:sz w:val="15"/>
                <w:szCs w:val="15"/>
                <w:color w:val="auto"/>
              </w:rPr>
            </w:pPr>
          </w:p>
        </w:tc>
        <w:tc>
          <w:tcPr>
            <w:tcW w:w="1480" w:type="dxa"/>
            <w:vAlign w:val="bottom"/>
            <w:gridSpan w:val="2"/>
          </w:tcPr>
          <w:p>
            <w:pPr>
              <w:ind w:left="3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ind w:left="3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6"/>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480" w:type="dxa"/>
            <w:vAlign w:val="bottom"/>
            <w:gridSpan w:val="2"/>
            <w:vMerge w:val="restart"/>
          </w:tcPr>
          <w:p>
            <w:pPr>
              <w:jc w:val="right"/>
              <w:ind w:right="158"/>
              <w:spacing w:after="0"/>
              <w:rPr>
                <w:sz w:val="20"/>
                <w:szCs w:val="20"/>
                <w:color w:val="auto"/>
              </w:rPr>
            </w:pPr>
            <w:r>
              <w:rPr>
                <w:rFonts w:ascii="Arial" w:cs="Arial" w:eastAsia="Arial" w:hAnsi="Arial"/>
                <w:sz w:val="18"/>
                <w:szCs w:val="18"/>
                <w:color w:val="0000FF"/>
              </w:rPr>
              <w:t>04/27/2012</w:t>
            </w: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60" w:type="dxa"/>
            <w:vAlign w:val="bottom"/>
            <w:vMerge w:val="restart"/>
          </w:tcPr>
          <w:p>
            <w:pPr>
              <w:ind w:left="180"/>
              <w:spacing w:after="0"/>
              <w:rPr>
                <w:sz w:val="20"/>
                <w:szCs w:val="20"/>
                <w:color w:val="auto"/>
              </w:rPr>
            </w:pPr>
            <w:r>
              <w:rPr>
                <w:rFonts w:ascii="Arial" w:cs="Arial" w:eastAsia="Arial" w:hAnsi="Arial"/>
                <w:sz w:val="18"/>
                <w:szCs w:val="18"/>
                <w:color w:val="0000FF"/>
              </w:rPr>
              <w:t>16,449</w:t>
            </w:r>
          </w:p>
        </w:tc>
        <w:tc>
          <w:tcPr>
            <w:tcW w:w="52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88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28.0655</w:t>
            </w:r>
            <w:r>
              <w:rPr>
                <w:rFonts w:ascii="Arial" w:cs="Arial" w:eastAsia="Arial" w:hAnsi="Arial"/>
                <w:sz w:val="22"/>
                <w:szCs w:val="22"/>
                <w:color w:val="008000"/>
                <w:w w:val="90"/>
                <w:vertAlign w:val="superscript"/>
              </w:rPr>
              <w:t>(2)</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587,431</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tcBorders>
              <w:top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1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124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0000FF"/>
                <w:w w:val="90"/>
              </w:rPr>
              <w:t>37,500</w:t>
            </w:r>
          </w:p>
        </w:tc>
        <w:tc>
          <w:tcPr>
            <w:tcW w:w="920" w:type="dxa"/>
            <w:vAlign w:val="bottom"/>
            <w:tcBorders>
              <w:top w:val="single" w:sz="8" w:color="2C2C2C"/>
            </w:tcBorders>
            <w:vMerge w:val="restart"/>
          </w:tcPr>
          <w:p>
            <w:pPr>
              <w:ind w:left="28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8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40" w:type="dxa"/>
            <w:vAlign w:val="bottom"/>
            <w:tcBorders>
              <w:bottom w:val="single" w:sz="8" w:color="2C2C2C"/>
            </w:tcBorders>
            <w:gridSpan w:val="6"/>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130,223</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(5)</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gridSpan w:val="2"/>
            <w:vMerge w:val="continue"/>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1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0" w:type="dxa"/>
            <w:vAlign w:val="bottom"/>
            <w:gridSpan w:val="9"/>
          </w:tcPr>
          <w:p>
            <w:pPr>
              <w:jc w:val="center"/>
              <w:ind w:left="4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5"/>
                <w:szCs w:val="15"/>
                <w:color w:val="auto"/>
              </w:rPr>
            </w:pPr>
          </w:p>
        </w:tc>
        <w:tc>
          <w:tcPr>
            <w:tcW w:w="11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jc w:val="right"/>
              <w:ind w:right="158"/>
              <w:spacing w:after="0"/>
              <w:rPr>
                <w:sz w:val="20"/>
                <w:szCs w:val="20"/>
                <w:color w:val="auto"/>
              </w:rPr>
            </w:pPr>
            <w:r>
              <w:rPr>
                <w:rFonts w:ascii="Arial" w:cs="Arial" w:eastAsia="Arial" w:hAnsi="Arial"/>
                <w:sz w:val="12"/>
                <w:szCs w:val="12"/>
                <w:b w:val="1"/>
                <w:bCs w:val="1"/>
                <w:color w:val="auto"/>
                <w:w w:val="79"/>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jc w:val="right"/>
              <w:ind w:right="138"/>
              <w:spacing w:after="0" w:line="135"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Talwar 1994 Trust (the "Trust").</w:t>
      </w:r>
    </w:p>
    <w:p>
      <w:pPr>
        <w:spacing w:after="0" w:line="41" w:lineRule="exact"/>
        <w:rPr>
          <w:rFonts w:ascii="Arial" w:cs="Arial" w:eastAsia="Arial" w:hAnsi="Arial"/>
          <w:sz w:val="14"/>
          <w:szCs w:val="14"/>
          <w:color w:val="008000"/>
        </w:rPr>
      </w:pPr>
    </w:p>
    <w:p>
      <w:pPr>
        <w:jc w:val="both"/>
        <w:ind w:left="40" w:right="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$28.00 to $28.175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Vikram Talwar 2009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05/01/2012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2019-12-16T15:17:08Z</dcterms:created>
  <dcterms:modified xsi:type="dcterms:W3CDTF">2019-12-16T15:17:08Z</dcterms:modified>
</cp:coreProperties>
</file>