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20" w:type="dxa"/>
            <w:vAlign w:val="bottom"/>
          </w:tcPr>
          <w:p>
            <w:pPr>
              <w:ind w:left="1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20" w:type="dxa"/>
            <w:vAlign w:val="bottom"/>
          </w:tcPr>
          <w:p>
            <w:pPr>
              <w:ind w:left="18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60" w:type="dxa"/>
            <w:vAlign w:val="bottom"/>
          </w:tcPr>
          <w:p>
            <w:pPr>
              <w:ind w:left="1020"/>
              <w:spacing w:after="0"/>
              <w:rPr>
                <w:sz w:val="20"/>
                <w:szCs w:val="20"/>
                <w:color w:val="auto"/>
              </w:rPr>
            </w:pPr>
            <w:r>
              <w:rPr>
                <w:rFonts w:ascii="Arial" w:cs="Arial" w:eastAsia="Arial" w:hAnsi="Arial"/>
                <w:sz w:val="18"/>
                <w:szCs w:val="18"/>
                <w:color w:val="0000FF"/>
              </w:rPr>
              <w:t>CFO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1,537</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1,796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476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1,320</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3,000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ind w:left="400"/>
              <w:spacing w:after="0"/>
              <w:rPr>
                <w:sz w:val="20"/>
                <w:szCs w:val="20"/>
                <w:color w:val="auto"/>
              </w:rPr>
            </w:pPr>
            <w:r>
              <w:rPr>
                <w:rFonts w:ascii="Arial" w:cs="Arial" w:eastAsia="Arial" w:hAnsi="Arial"/>
                <w:sz w:val="18"/>
                <w:szCs w:val="18"/>
                <w:color w:val="0000FF"/>
              </w:rPr>
              <w:t>4,320</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927</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3,393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1,537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1,537</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3,662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3,000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4,000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2013, ExlService Holdings, Inc. (the "Company") issued 1,537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2013, the Company issued 3,000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1,537 shares of restricted stock vested on February 3, 2013; an additional 1,962 shares of restricted stock will vest on February 3, 2014; and the remaining 1,700 shares of restricted stock will vest on February 3, 2015.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3,000 shares of restricted stock vested on February 4, 2013 and the remaining 4,000 shares of restricted stock will vest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2019-12-16T15:34:04Z</dcterms:created>
  <dcterms:modified xsi:type="dcterms:W3CDTF">2019-12-16T15:34:04Z</dcterms:modified>
</cp:coreProperties>
</file>