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UNITED STATES</w:t>
      </w:r>
    </w:p>
    <w:p>
      <w:pPr>
        <w:ind w:left="86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(Amendment No. One)*</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9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659" w:hanging="10"/>
        <w:spacing w:after="0" w:line="268" w:lineRule="auto"/>
        <w:tabs>
          <w:tab w:leader="none" w:pos="10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060" w:hanging="210"/>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01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302081104</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 of 5</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139"/>
        <w:spacing w:after="0" w:line="4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Mackenzie Financial Corporation</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78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5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Toronto, Ontario, Canada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99"/>
          </w:cols>
          <w:pgMar w:left="160" w:top="367" w:right="1440" w:bottom="0" w:gutter="0" w:footer="0" w:header="0"/>
        </w:sectPr>
      </w:pPr>
    </w:p>
    <w:bookmarkStart w:id="1" w:name="page2"/>
    <w:bookmarkEnd w:id="1"/>
    <w:p>
      <w:pPr>
        <w:spacing w:after="0" w:line="24" w:lineRule="exact"/>
        <w:rPr>
          <w:sz w:val="20"/>
          <w:szCs w:val="20"/>
          <w:color w:val="auto"/>
        </w:rPr>
      </w:pPr>
    </w:p>
    <w:p>
      <w:pPr>
        <w:ind w:left="860" w:right="7659" w:hanging="852"/>
        <w:spacing w:after="0" w:line="536"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1,723,020 shares</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NIL</w:t>
      </w:r>
    </w:p>
    <w:p>
      <w:pPr>
        <w:spacing w:after="0" w:line="206" w:lineRule="exact"/>
        <w:rPr>
          <w:rFonts w:ascii="Courier New" w:cs="Courier New" w:eastAsia="Courier New" w:hAnsi="Courier New"/>
          <w:sz w:val="18"/>
          <w:szCs w:val="18"/>
          <w:color w:val="auto"/>
        </w:rPr>
      </w:pPr>
    </w:p>
    <w:p>
      <w:pPr>
        <w:ind w:left="860" w:right="7139" w:hanging="852"/>
        <w:spacing w:after="0" w:line="536"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1,723,020 shares</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NIL</w:t>
      </w:r>
    </w:p>
    <w:p>
      <w:pPr>
        <w:spacing w:after="0" w:line="206" w:lineRule="exact"/>
        <w:rPr>
          <w:rFonts w:ascii="Courier New" w:cs="Courier New" w:eastAsia="Courier New" w:hAnsi="Courier New"/>
          <w:sz w:val="18"/>
          <w:szCs w:val="18"/>
          <w:color w:val="auto"/>
        </w:rPr>
      </w:pPr>
    </w:p>
    <w:p>
      <w:pPr>
        <w:ind w:left="860" w:right="3139" w:hanging="852"/>
        <w:spacing w:after="0" w:line="469"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1,723,020 shares</w:t>
      </w:r>
    </w:p>
    <w:p>
      <w:pPr>
        <w:spacing w:after="0" w:line="13" w:lineRule="exact"/>
        <w:rPr>
          <w:rFonts w:ascii="Courier New" w:cs="Courier New" w:eastAsia="Courier New" w:hAnsi="Courier New"/>
          <w:sz w:val="18"/>
          <w:szCs w:val="18"/>
          <w:color w:val="auto"/>
        </w:rPr>
      </w:pPr>
    </w:p>
    <w:p>
      <w:pPr>
        <w:ind w:left="860" w:right="2599" w:hanging="852"/>
        <w:spacing w:after="0" w:line="469"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N/A</w:t>
      </w:r>
    </w:p>
    <w:p>
      <w:pPr>
        <w:spacing w:after="0" w:line="13" w:lineRule="exact"/>
        <w:rPr>
          <w:rFonts w:ascii="Courier New" w:cs="Courier New" w:eastAsia="Courier New" w:hAnsi="Courier New"/>
          <w:sz w:val="18"/>
          <w:szCs w:val="18"/>
          <w:color w:val="auto"/>
        </w:rPr>
      </w:pPr>
    </w:p>
    <w:p>
      <w:pPr>
        <w:ind w:left="860" w:right="4279" w:hanging="852"/>
        <w:spacing w:after="0" w:line="469"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5.03%</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 Schedule 13G</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1380" w:right="6399" w:hanging="635"/>
        <w:spacing w:after="0" w:line="536" w:lineRule="auto"/>
        <w:tabs>
          <w:tab w:leader="none" w:pos="16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Exlservice Holdings Inc.</w:t>
      </w:r>
    </w:p>
    <w:p>
      <w:pPr>
        <w:ind w:left="1700" w:hanging="955"/>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280 Park Avenue</w:t>
      </w:r>
    </w:p>
    <w:p>
      <w:pPr>
        <w:ind w:left="1160"/>
        <w:spacing w:after="0" w:line="238" w:lineRule="auto"/>
        <w:rPr>
          <w:sz w:val="20"/>
          <w:szCs w:val="20"/>
          <w:color w:val="auto"/>
        </w:rPr>
      </w:pPr>
      <w:r>
        <w:rPr>
          <w:rFonts w:ascii="Courier New" w:cs="Courier New" w:eastAsia="Courier New" w:hAnsi="Courier New"/>
          <w:sz w:val="18"/>
          <w:szCs w:val="18"/>
          <w:color w:val="auto"/>
        </w:rPr>
        <w:t>38th Floor</w:t>
      </w:r>
    </w:p>
    <w:p>
      <w:pPr>
        <w:ind w:left="11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6" w:lineRule="exact"/>
        <w:rPr>
          <w:sz w:val="20"/>
          <w:szCs w:val="20"/>
          <w:color w:val="auto"/>
        </w:rPr>
      </w:pPr>
    </w:p>
    <w:p>
      <w:pPr>
        <w:ind w:left="1380" w:right="5659" w:hanging="635"/>
        <w:spacing w:after="0" w:line="536" w:lineRule="auto"/>
        <w:tabs>
          <w:tab w:leader="none" w:pos="169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Mackenzie Financial Corporation</w:t>
      </w:r>
    </w:p>
    <w:p>
      <w:pPr>
        <w:ind w:left="1380" w:right="2399" w:hanging="635"/>
        <w:spacing w:after="0" w:line="469" w:lineRule="auto"/>
        <w:tabs>
          <w:tab w:leader="none" w:pos="16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180 Queen Street West, Toronto, Ontario M5V 3K1</w:t>
      </w:r>
    </w:p>
    <w:p>
      <w:pPr>
        <w:spacing w:after="0" w:line="7"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Organized in Toronto, Ontario, Canada</w:t>
      </w:r>
    </w:p>
    <w:p>
      <w:pPr>
        <w:spacing w:after="0" w:line="207" w:lineRule="exact"/>
        <w:rPr>
          <w:sz w:val="20"/>
          <w:szCs w:val="20"/>
          <w:color w:val="auto"/>
        </w:rPr>
      </w:pPr>
    </w:p>
    <w:p>
      <w:pPr>
        <w:ind w:left="1380" w:right="5659" w:hanging="635"/>
        <w:spacing w:after="0" w:line="469" w:lineRule="auto"/>
        <w:tabs>
          <w:tab w:leader="none" w:pos="16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7"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302081104</w:t>
      </w:r>
    </w:p>
    <w:p>
      <w:pPr>
        <w:spacing w:after="0" w:line="200" w:lineRule="exact"/>
        <w:rPr>
          <w:sz w:val="20"/>
          <w:szCs w:val="20"/>
          <w:color w:val="auto"/>
        </w:rPr>
      </w:pPr>
    </w:p>
    <w:p>
      <w:pPr>
        <w:spacing w:after="0" w:line="209" w:lineRule="exact"/>
        <w:rPr>
          <w:sz w:val="20"/>
          <w:szCs w:val="20"/>
          <w:color w:val="auto"/>
        </w:rPr>
      </w:pPr>
    </w:p>
    <w:p>
      <w:pPr>
        <w:ind w:right="3659"/>
        <w:spacing w:after="0" w:line="290" w:lineRule="auto"/>
        <w:rPr>
          <w:sz w:val="20"/>
          <w:szCs w:val="20"/>
          <w:color w:val="auto"/>
        </w:rPr>
      </w:pPr>
      <w:r>
        <w:rPr>
          <w:rFonts w:ascii="Courier New" w:cs="Courier New" w:eastAsia="Courier New" w:hAnsi="Courier New"/>
          <w:sz w:val="16"/>
          <w:szCs w:val="16"/>
          <w:color w:val="auto"/>
        </w:rPr>
        <w:t>Item 3. If this statement is filed pursuant to 240.13d-1(b) or 240.13d-2(b), or (c) check whether the person filing is a(n):</w:t>
      </w:r>
    </w:p>
    <w:p>
      <w:pPr>
        <w:spacing w:after="0" w:line="169" w:lineRule="exact"/>
        <w:rPr>
          <w:sz w:val="20"/>
          <w:szCs w:val="20"/>
          <w:color w:val="auto"/>
        </w:rPr>
      </w:pPr>
    </w:p>
    <w:p>
      <w:pPr>
        <w:ind w:right="2819" w:firstLine="8"/>
        <w:spacing w:after="0" w:line="235"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U.S.C.78o).</w:t>
      </w:r>
    </w:p>
    <w:p>
      <w:pPr>
        <w:spacing w:after="0" w:line="1" w:lineRule="exact"/>
        <w:rPr>
          <w:rFonts w:ascii="Courier New" w:cs="Courier New" w:eastAsia="Courier New" w:hAnsi="Courier New"/>
          <w:sz w:val="18"/>
          <w:szCs w:val="18"/>
          <w:color w:val="auto"/>
        </w:rPr>
      </w:pPr>
    </w:p>
    <w:p>
      <w:pPr>
        <w:ind w:left="1700" w:hanging="955"/>
        <w:spacing w:after="0"/>
        <w:tabs>
          <w:tab w:leader="none" w:pos="1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78c).</w:t>
      </w:r>
    </w:p>
    <w:p>
      <w:pPr>
        <w:spacing w:after="0" w:line="5" w:lineRule="exact"/>
        <w:rPr>
          <w:sz w:val="20"/>
          <w:szCs w:val="20"/>
          <w:color w:val="auto"/>
        </w:rPr>
      </w:pPr>
    </w:p>
    <w:p>
      <w:pPr>
        <w:ind w:right="3239" w:firstLine="8"/>
        <w:spacing w:after="0" w:line="235"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U.S.C.78c).</w:t>
      </w:r>
    </w:p>
    <w:p>
      <w:pPr>
        <w:spacing w:after="0" w:line="5" w:lineRule="exact"/>
        <w:rPr>
          <w:rFonts w:ascii="Courier New" w:cs="Courier New" w:eastAsia="Courier New" w:hAnsi="Courier New"/>
          <w:sz w:val="18"/>
          <w:szCs w:val="18"/>
          <w:color w:val="auto"/>
        </w:rPr>
      </w:pPr>
    </w:p>
    <w:p>
      <w:pPr>
        <w:ind w:right="3139" w:firstLine="8"/>
        <w:spacing w:after="0" w:line="235"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700" w:hanging="955"/>
        <w:spacing w:after="0"/>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investment adviser in accordance with</w:t>
      </w:r>
    </w:p>
    <w:p>
      <w:pPr>
        <w:sectPr>
          <w:pgSz w:w="11900" w:h="16863" w:orient="portrait"/>
          <w:cols w:equalWidth="0" w:num="1">
            <w:col w:w="10299"/>
          </w:cols>
          <w:pgMar w:left="160" w:top="6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240.13d-1(b)(1)(ii)(E);</w:t>
      </w:r>
    </w:p>
    <w:p>
      <w:pPr>
        <w:spacing w:after="0" w:line="4" w:lineRule="exact"/>
        <w:rPr>
          <w:sz w:val="20"/>
          <w:szCs w:val="20"/>
          <w:color w:val="auto"/>
        </w:rPr>
      </w:pPr>
    </w:p>
    <w:p>
      <w:pPr>
        <w:ind w:right="24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240.13d-1(b)(1)(ii)(F);</w:t>
      </w:r>
    </w:p>
    <w:p>
      <w:pPr>
        <w:spacing w:after="0" w:line="5" w:lineRule="exact"/>
        <w:rPr>
          <w:rFonts w:ascii="Courier New" w:cs="Courier New" w:eastAsia="Courier New" w:hAnsi="Courier New"/>
          <w:sz w:val="18"/>
          <w:szCs w:val="18"/>
          <w:color w:val="auto"/>
        </w:rPr>
      </w:pPr>
    </w:p>
    <w:p>
      <w:pPr>
        <w:ind w:right="23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right="291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associations as defined in Section 3(b) of the Federal Deposit Insurance Act (12 U.S.C. 1813);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5</w:t>
      </w:r>
    </w:p>
    <w:p>
      <w:pPr>
        <w:spacing w:after="0" w:line="207" w:lineRule="exact"/>
        <w:rPr>
          <w:sz w:val="20"/>
          <w:szCs w:val="20"/>
          <w:color w:val="auto"/>
        </w:rPr>
      </w:pPr>
    </w:p>
    <w:p>
      <w:pPr>
        <w:ind w:right="2819" w:firstLine="8"/>
        <w:spacing w:after="0" w:line="23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700" w:hanging="955"/>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1,723,020</w:t>
      </w:r>
    </w:p>
    <w:p>
      <w:pPr>
        <w:spacing w:after="0" w:line="201"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5.03%</w:t>
      </w:r>
    </w:p>
    <w:p>
      <w:pPr>
        <w:spacing w:after="0" w:line="201"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- 1,723,020</w:t>
      </w:r>
    </w:p>
    <w:p>
      <w:pPr>
        <w:spacing w:after="0" w:line="201" w:lineRule="exact"/>
        <w:rPr>
          <w:rFonts w:ascii="Courier New" w:cs="Courier New" w:eastAsia="Courier New" w:hAnsi="Courier New"/>
          <w:sz w:val="18"/>
          <w:szCs w:val="18"/>
          <w:color w:val="auto"/>
        </w:rPr>
      </w:pPr>
    </w:p>
    <w:p>
      <w:pPr>
        <w:ind w:left="1700" w:hanging="534"/>
        <w:spacing w:after="0"/>
        <w:tabs>
          <w:tab w:leader="none" w:pos="17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 NIL</w:t>
      </w:r>
    </w:p>
    <w:p>
      <w:pPr>
        <w:spacing w:after="0" w:line="206" w:lineRule="exact"/>
        <w:rPr>
          <w:rFonts w:ascii="Courier New" w:cs="Courier New" w:eastAsia="Courier New" w:hAnsi="Courier New"/>
          <w:sz w:val="18"/>
          <w:szCs w:val="18"/>
          <w:color w:val="auto"/>
        </w:rPr>
      </w:pPr>
    </w:p>
    <w:p>
      <w:pPr>
        <w:ind w:left="1700" w:right="4599" w:hanging="639"/>
        <w:spacing w:after="0" w:line="235" w:lineRule="auto"/>
        <w:tabs>
          <w:tab w:leader="none" w:pos="17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- 1,723,020</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 NIL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599" w:firstLine="737"/>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4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99"/>
          </w:cols>
          <w:pgMar w:left="160" w:top="56" w:right="1440" w:bottom="144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5</w:t>
      </w:r>
    </w:p>
    <w:p>
      <w:pPr>
        <w:spacing w:after="0" w:line="200" w:lineRule="exact"/>
        <w:rPr>
          <w:sz w:val="20"/>
          <w:szCs w:val="20"/>
          <w:color w:val="auto"/>
        </w:rPr>
      </w:pPr>
    </w:p>
    <w:p>
      <w:pPr>
        <w:sectPr>
          <w:pgSz w:w="11900" w:h="16838" w:orient="portrait"/>
          <w:cols w:equalWidth="0" w:num="2">
            <w:col w:w="2120" w:space="420"/>
            <w:col w:w="7759"/>
          </w:cols>
          <w:pgMar w:left="160" w:top="467"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99"/>
          </w:cols>
          <w:pgMar w:left="160" w:top="467" w:right="1440" w:bottom="1440" w:gutter="0" w:footer="0" w:header="0"/>
          <w:type w:val="continuous"/>
        </w:sectPr>
      </w:pPr>
    </w:p>
    <w:p>
      <w:pPr>
        <w:spacing w:after="0" w:line="24" w:lineRule="exact"/>
        <w:rPr>
          <w:sz w:val="20"/>
          <w:szCs w:val="20"/>
          <w:color w:val="auto"/>
        </w:rPr>
      </w:pPr>
    </w:p>
    <w:p>
      <w:pPr>
        <w:ind w:right="397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240.13d-1(b):</w:t>
      </w:r>
    </w:p>
    <w:p>
      <w:pPr>
        <w:spacing w:after="0" w:line="208" w:lineRule="exact"/>
        <w:rPr>
          <w:sz w:val="20"/>
          <w:szCs w:val="20"/>
          <w:color w:val="auto"/>
        </w:rPr>
      </w:pPr>
    </w:p>
    <w:p>
      <w:pPr>
        <w:ind w:right="259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ind w:right="259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240.13d-1(c):</w:t>
      </w:r>
    </w:p>
    <w:p>
      <w:pPr>
        <w:spacing w:after="0" w:line="208"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99"/>
          </w:cols>
          <w:pgMar w:left="160" w:top="46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2019</w:t>
      </w:r>
    </w:p>
    <w:p>
      <w:pPr>
        <w:spacing w:after="0" w:line="200" w:lineRule="exact"/>
        <w:rPr>
          <w:sz w:val="20"/>
          <w:szCs w:val="20"/>
          <w:color w:val="auto"/>
        </w:rPr>
      </w:pPr>
    </w:p>
    <w:p>
      <w:pPr>
        <w:sectPr>
          <w:pgSz w:w="11900" w:h="16838" w:orient="portrait"/>
          <w:cols w:equalWidth="0" w:num="2">
            <w:col w:w="420" w:space="440"/>
            <w:col w:w="9439"/>
          </w:cols>
          <w:pgMar w:left="160" w:top="467" w:right="1440" w:bottom="1440" w:gutter="0" w:footer="0" w:header="0"/>
          <w:type w:val="continuous"/>
        </w:sect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"Gillian Seidler"</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ind w:left="860"/>
        <w:spacing w:after="0" w:line="238" w:lineRule="auto"/>
        <w:rPr>
          <w:sz w:val="20"/>
          <w:szCs w:val="20"/>
          <w:color w:val="auto"/>
        </w:rPr>
      </w:pPr>
      <w:r>
        <w:rPr>
          <w:rFonts w:ascii="Courier New" w:cs="Courier New" w:eastAsia="Courier New" w:hAnsi="Courier New"/>
          <w:sz w:val="18"/>
          <w:szCs w:val="18"/>
          <w:color w:val="auto"/>
        </w:rPr>
        <w:t>Gillian Seidler</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Vice-President &amp; Chief Compliance Officer</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99"/>
          </w:cols>
          <w:pgMar w:left="160" w:top="46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79" w:firstLine="737"/>
        <w:spacing w:after="0" w:line="235"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w:t>
      </w:r>
    </w:p>
    <w:p>
      <w:pPr>
        <w:spacing w:after="0" w:line="6" w:lineRule="exact"/>
        <w:rPr>
          <w:sz w:val="20"/>
          <w:szCs w:val="20"/>
          <w:color w:val="auto"/>
        </w:rPr>
      </w:pPr>
    </w:p>
    <w:p>
      <w:pPr>
        <w:ind w:right="291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w:t>
      </w:r>
    </w:p>
    <w:p>
      <w:pPr>
        <w:spacing w:after="0" w:line="1" w:lineRule="exact"/>
        <w:rPr>
          <w:sz w:val="20"/>
          <w:szCs w:val="20"/>
          <w:color w:val="auto"/>
        </w:rPr>
      </w:pPr>
    </w:p>
    <w:p>
      <w:pPr>
        <w:ind w:right="2919"/>
        <w:spacing w:after="0" w:line="235" w:lineRule="auto"/>
        <w:rPr>
          <w:sz w:val="20"/>
          <w:szCs w:val="20"/>
          <w:color w:val="auto"/>
        </w:rPr>
      </w:pPr>
      <w:r>
        <w:rPr>
          <w:rFonts w:ascii="Courier New" w:cs="Courier New" w:eastAsia="Courier New" w:hAnsi="Courier New"/>
          <w:sz w:val="18"/>
          <w:szCs w:val="18"/>
          <w:color w:val="auto"/>
        </w:rPr>
        <w:t>The name and any title of each person who signs the statement shall be typed or printed beneath his signature.</w:t>
      </w:r>
    </w:p>
    <w:sectPr>
      <w:pgSz w:w="11900" w:h="16838" w:orient="portrait"/>
      <w:cols w:equalWidth="0" w:num="1">
        <w:col w:w="10299"/>
      </w:cols>
      <w:pgMar w:left="160" w:top="46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4"/>
    </w:lvl>
  </w:abstractNum>
  <w:abstractNum w:abstractNumId="7">
    <w:nsid w:val="1F16E9E8"/>
    <w:multiLevelType w:val="hybridMultilevel"/>
    <w:lvl w:ilvl="0">
      <w:lvlJc w:val="left"/>
      <w:lvlText w:val="(%1)"/>
      <w:numFmt w:val="lowerLetter"/>
      <w:start w:val="1"/>
    </w:lvl>
    <w:lvl w:ilvl="1">
      <w:lvlJc w:val="left"/>
      <w:lvlText w:val="(%2)"/>
      <w:numFmt w:val="lowerLetter"/>
      <w:start w:val="2"/>
    </w:lvl>
  </w:abstractNum>
  <w:abstractNum w:abstractNumId="8">
    <w:nsid w:val="1190CDE7"/>
    <w:multiLevelType w:val="hybridMultilevel"/>
    <w:lvl w:ilvl="0">
      <w:lvlJc w:val="left"/>
      <w:lvlText w:val="(%1)"/>
      <w:numFmt w:val="lowerLetter"/>
      <w:start w:val="3"/>
    </w:lvl>
    <w:lvl w:ilvl="1">
      <w:lvlJc w:val="left"/>
      <w:lvlText w:val="(%2)"/>
      <w:numFmt w:val="lowerLetter"/>
      <w:start w:val="5"/>
    </w:lvl>
  </w:abstractNum>
  <w:abstractNum w:abstractNumId="9">
    <w:nsid w:val="66EF438D"/>
    <w:multiLevelType w:val="hybridMultilevel"/>
    <w:lvl w:ilvl="0">
      <w:lvlJc w:val="left"/>
      <w:lvlText w:val="(%1)"/>
      <w:numFmt w:val="lowerLetter"/>
      <w:start w:val="6"/>
    </w:lvl>
  </w:abstractNum>
  <w:abstractNum w:abstractNumId="10">
    <w:nsid w:val="140E0F76"/>
    <w:multiLevelType w:val="hybridMultilevel"/>
    <w:lvl w:ilvl="0">
      <w:lvlJc w:val="left"/>
      <w:lvlText w:val="(%1)"/>
      <w:numFmt w:val="lowerLetter"/>
      <w:start w:val="9"/>
    </w:lvl>
  </w:abstractNum>
  <w:abstractNum w:abstractNumId="11">
    <w:nsid w:val="3352255A"/>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2019-12-15T11:07:41Z</dcterms:created>
  <dcterms:modified xsi:type="dcterms:W3CDTF">2019-12-15T11:07:41Z</dcterms:modified>
</cp:coreProperties>
</file>