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474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474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7"/>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6"/>
            <w:vMerge w:val="continue"/>
          </w:tcPr>
          <w:p>
            <w:pPr>
              <w:spacing w:after="0"/>
              <w:rPr>
                <w:sz w:val="11"/>
                <w:szCs w:val="11"/>
                <w:color w:val="auto"/>
              </w:rPr>
            </w:pPr>
          </w:p>
        </w:tc>
        <w:tc>
          <w:tcPr>
            <w:tcW w:w="38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gridSpan w:val="2"/>
          </w:tcPr>
          <w:p>
            <w:pPr>
              <w:ind w:left="520"/>
              <w:spacing w:after="0" w:line="155" w:lineRule="exact"/>
              <w:rPr>
                <w:sz w:val="20"/>
                <w:szCs w:val="20"/>
                <w:color w:val="auto"/>
              </w:rPr>
            </w:pPr>
            <w:r>
              <w:rPr>
                <w:rFonts w:ascii="Arial" w:cs="Arial" w:eastAsia="Arial" w:hAnsi="Arial"/>
                <w:sz w:val="14"/>
                <w:szCs w:val="14"/>
                <w:color w:val="auto"/>
                <w:w w:val="96"/>
              </w:rPr>
              <w:t>Line)</w:t>
            </w: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10017</w:t>
            </w: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40" w:type="dxa"/>
            <w:vAlign w:val="bottom"/>
            <w:gridSpan w:val="5"/>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5700" w:type="dxa"/>
            <w:vAlign w:val="bottom"/>
            <w:tcBorders>
              <w:bottom w:val="single" w:sz="8" w:color="2C2C2C"/>
            </w:tcBorders>
            <w:gridSpan w:val="10"/>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2"/>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6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900" w:type="dxa"/>
            <w:vAlign w:val="bottom"/>
            <w:tcBorders>
              <w:bottom w:val="single" w:sz="8" w:color="2C2C2C"/>
            </w:tcBorders>
            <w:gridSpan w:val="6"/>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30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$0.001 per share   01/15/2015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00"/>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(1)</w:t>
            </w: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5,696</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30.48</w:t>
            </w:r>
            <w:r>
              <w:rPr>
                <w:rFonts w:ascii="Arial" w:cs="Arial" w:eastAsia="Arial" w:hAnsi="Arial"/>
                <w:sz w:val="22"/>
                <w:szCs w:val="22"/>
                <w:color w:val="008000"/>
                <w:w w:val="93"/>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9"/>
              </w:rPr>
              <w:t>421,979</w:t>
            </w:r>
          </w:p>
        </w:tc>
        <w:tc>
          <w:tcPr>
            <w:tcW w:w="94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8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333,185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177,134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(5)</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(6)</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90"/>
              </w:rPr>
              <w:t>84,000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(7)</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6"/>
            <w:vMerge w:val="restart"/>
          </w:tcPr>
          <w:p>
            <w:pPr>
              <w:ind w:left="60"/>
              <w:spacing w:after="0"/>
              <w:rPr>
                <w:sz w:val="20"/>
                <w:szCs w:val="20"/>
                <w:color w:val="auto"/>
              </w:rPr>
            </w:pPr>
            <w:r>
              <w:rPr>
                <w:rFonts w:ascii="Arial" w:cs="Arial" w:eastAsia="Arial" w:hAnsi="Arial"/>
                <w:sz w:val="18"/>
                <w:szCs w:val="18"/>
                <w:color w:val="0000FF"/>
              </w:rPr>
              <w:t>Common Stock, par value $0.001 per share</w:t>
            </w: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250,000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00" w:type="dxa"/>
            <w:vAlign w:val="bottom"/>
            <w:gridSpan w:val="6"/>
            <w:vMerge w:val="continue"/>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(8)</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1"/>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00" w:type="dxa"/>
            <w:vAlign w:val="bottom"/>
            <w:gridSpan w:val="8"/>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$30.45 to $30.57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01/20/2015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2019-12-08T11:06:39Z</dcterms:created>
  <dcterms:modified xsi:type="dcterms:W3CDTF">2019-12-08T11:06:39Z</dcterms:modified>
</cp:coreProperties>
</file>