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640" w:type="dxa"/>
            <w:vAlign w:val="bottom"/>
          </w:tcPr>
          <w:p>
            <w:pPr>
              <w:ind w:left="860"/>
              <w:spacing w:after="0"/>
              <w:rPr>
                <w:sz w:val="20"/>
                <w:szCs w:val="20"/>
                <w:color w:val="auto"/>
              </w:rPr>
            </w:pPr>
            <w:r>
              <w:rPr>
                <w:rFonts w:ascii="Arial" w:cs="Arial" w:eastAsia="Arial" w:hAnsi="Arial"/>
                <w:sz w:val="18"/>
                <w:szCs w:val="18"/>
                <w:color w:val="0000FF"/>
                <w:w w:val="97"/>
              </w:rPr>
              <w:t>Chairman</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05/01/2012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vMerge w:val="restart"/>
          </w:tcPr>
          <w:p>
            <w:pPr>
              <w:ind w:left="200"/>
              <w:spacing w:after="0"/>
              <w:rPr>
                <w:sz w:val="20"/>
                <w:szCs w:val="20"/>
                <w:color w:val="auto"/>
              </w:rPr>
            </w:pPr>
            <w:r>
              <w:rPr>
                <w:rFonts w:ascii="Arial" w:cs="Arial" w:eastAsia="Arial" w:hAnsi="Arial"/>
                <w:sz w:val="18"/>
                <w:szCs w:val="18"/>
                <w:color w:val="0000FF"/>
              </w:rPr>
              <w:t>6,700</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28.0058</w:t>
            </w:r>
            <w:r>
              <w:rPr>
                <w:rFonts w:ascii="Arial" w:cs="Arial" w:eastAsia="Arial" w:hAnsi="Arial"/>
                <w:sz w:val="22"/>
                <w:szCs w:val="22"/>
                <w:color w:val="008000"/>
                <w:w w:val="90"/>
                <w:vertAlign w:val="superscript"/>
              </w:rPr>
              <w:t>(2)</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580,731</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90"/>
              </w:rPr>
              <w:t>37,500</w:t>
            </w:r>
          </w:p>
        </w:tc>
        <w:tc>
          <w:tcPr>
            <w:tcW w:w="920" w:type="dxa"/>
            <w:vAlign w:val="bottom"/>
            <w:tcBorders>
              <w:top w:val="single" w:sz="8" w:color="2C2C2C"/>
            </w:tcBorders>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6"/>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130,223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vMerge w:val="continue"/>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$28.00 to $28.022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2019-12-16T15:24:30Z</dcterms:created>
  <dcterms:modified xsi:type="dcterms:W3CDTF">2019-12-16T15:24:30Z</dcterms:modified>
</cp:coreProperties>
</file>