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38"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9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392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6"/>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920" w:type="dxa"/>
            <w:vAlign w:val="bottom"/>
            <w:gridSpan w:val="6"/>
            <w:vMerge w:val="continue"/>
          </w:tcPr>
          <w:p>
            <w:pPr>
              <w:spacing w:after="0"/>
              <w:rPr>
                <w:sz w:val="11"/>
                <w:szCs w:val="11"/>
                <w:color w:val="auto"/>
              </w:rPr>
            </w:pPr>
          </w:p>
        </w:tc>
        <w:tc>
          <w:tcPr>
            <w:tcW w:w="33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760" w:type="dxa"/>
            <w:vAlign w:val="bottom"/>
            <w:gridSpan w:val="2"/>
          </w:tcPr>
          <w:p>
            <w:pPr>
              <w:ind w:left="560"/>
              <w:spacing w:after="0"/>
              <w:rPr>
                <w:sz w:val="20"/>
                <w:szCs w:val="20"/>
                <w:color w:val="auto"/>
              </w:rPr>
            </w:pPr>
            <w:r>
              <w:rPr>
                <w:rFonts w:ascii="Arial" w:cs="Arial" w:eastAsia="Arial" w:hAnsi="Arial"/>
                <w:sz w:val="17"/>
                <w:szCs w:val="17"/>
                <w:color w:val="0000FF"/>
              </w:rPr>
              <w:t>10022</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5"/>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00" w:type="dxa"/>
            <w:vAlign w:val="bottom"/>
            <w:gridSpan w:val="4"/>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90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ind w:left="28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20" w:type="dxa"/>
            <w:vAlign w:val="bottom"/>
            <w:tcBorders>
              <w:bottom w:val="single" w:sz="8" w:color="2C2C2C"/>
            </w:tcBorders>
            <w:gridSpan w:val="8"/>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9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12/17/2020</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20,715</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85.33</w:t>
            </w:r>
            <w:r>
              <w:rPr>
                <w:rFonts w:ascii="Arial" w:cs="Arial" w:eastAsia="Arial" w:hAnsi="Arial"/>
                <w:sz w:val="22"/>
                <w:szCs w:val="22"/>
                <w:color w:val="008000"/>
                <w:w w:val="88"/>
                <w:vertAlign w:val="superscript"/>
              </w:rPr>
              <w:t>(2)</w:t>
            </w:r>
          </w:p>
        </w:tc>
        <w:tc>
          <w:tcPr>
            <w:tcW w:w="118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189,630</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12/17/2020</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10,392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86.1</w:t>
            </w:r>
            <w:r>
              <w:rPr>
                <w:rFonts w:ascii="Arial" w:cs="Arial" w:eastAsia="Arial" w:hAnsi="Arial"/>
                <w:sz w:val="22"/>
                <w:szCs w:val="22"/>
                <w:color w:val="008000"/>
                <w:w w:val="85"/>
                <w:vertAlign w:val="superscript"/>
              </w:rPr>
              <w:t>(3)</w:t>
            </w:r>
          </w:p>
        </w:tc>
        <w:tc>
          <w:tcPr>
            <w:tcW w:w="118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179,238</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12/17/2020</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10,871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85.19</w:t>
            </w:r>
            <w:r>
              <w:rPr>
                <w:rFonts w:ascii="Arial" w:cs="Arial" w:eastAsia="Arial" w:hAnsi="Arial"/>
                <w:sz w:val="22"/>
                <w:szCs w:val="22"/>
                <w:color w:val="008000"/>
                <w:w w:val="88"/>
                <w:vertAlign w:val="superscript"/>
              </w:rPr>
              <w:t>(5)</w:t>
            </w:r>
          </w:p>
        </w:tc>
        <w:tc>
          <w:tcPr>
            <w:tcW w:w="118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183,907</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12/17/2020</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722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86.07</w:t>
            </w:r>
            <w:r>
              <w:rPr>
                <w:rFonts w:ascii="Arial" w:cs="Arial" w:eastAsia="Arial" w:hAnsi="Arial"/>
                <w:sz w:val="22"/>
                <w:szCs w:val="22"/>
                <w:color w:val="008000"/>
                <w:w w:val="88"/>
                <w:vertAlign w:val="superscript"/>
              </w:rPr>
              <w:t>(7)</w:t>
            </w:r>
          </w:p>
        </w:tc>
        <w:tc>
          <w:tcPr>
            <w:tcW w:w="118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183,185</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-2322195</wp:posOffset>
            </wp:positionV>
            <wp:extent cx="6964045" cy="3748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748405"/>
                    </a:xfrm>
                    <a:prstGeom prst="rect">
                      <a:avLst/>
                    </a:prstGeom>
                    <a:noFill/>
                  </pic:spPr>
                </pic:pic>
              </a:graphicData>
            </a:graphic>
          </wp:anchor>
        </w:drawing>
      </w:r>
    </w:p>
    <w:p>
      <w:pPr>
        <w:sectPr>
          <w:pgSz w:w="11900" w:h="16838" w:orient="portrait"/>
          <w:cols w:equalWidth="0" w:num="1">
            <w:col w:w="11000"/>
          </w:cols>
          <w:pgMar w:left="460" w:top="225" w:right="439" w:bottom="0"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83"/>
              </w:rPr>
              <w:t>Footnote</w:t>
            </w:r>
            <w:r>
              <w:rPr>
                <w:rFonts w:ascii="Arial" w:cs="Arial" w:eastAsia="Arial" w:hAnsi="Arial"/>
                <w:sz w:val="22"/>
                <w:szCs w:val="22"/>
                <w:color w:val="008000"/>
                <w:w w:val="83"/>
                <w:vertAlign w:val="superscript"/>
              </w:rPr>
              <w:t>(10)</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83"/>
              </w:rPr>
              <w:t>Footnote</w:t>
            </w:r>
            <w:r>
              <w:rPr>
                <w:rFonts w:ascii="Arial" w:cs="Arial" w:eastAsia="Arial" w:hAnsi="Arial"/>
                <w:sz w:val="22"/>
                <w:szCs w:val="22"/>
                <w:color w:val="008000"/>
                <w:w w:val="83"/>
                <w:vertAlign w:val="superscript"/>
              </w:rPr>
              <w:t>(11)</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-5240020</wp:posOffset>
            </wp:positionH>
            <wp:positionV relativeFrom="paragraph">
              <wp:posOffset>3810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7" w:lineRule="exact"/>
        <w:rPr>
          <w:sz w:val="24"/>
          <w:szCs w:val="24"/>
          <w:color w:val="auto"/>
        </w:rPr>
      </w:pPr>
    </w:p>
    <w:p>
      <w:pPr>
        <w:sectPr>
          <w:pgSz w:w="11900" w:h="16838" w:orient="portrait"/>
          <w:cols w:equalWidth="0" w:num="2">
            <w:col w:w="7540" w:space="720"/>
            <w:col w:w="274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$84.95 to $85.94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$85.95 to $86.46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Rohit Kapoor 2016 Family Trust.</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$84.95 to $85.86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$85.95 to $86.21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ectPr>
          <w:pgSz w:w="11900" w:h="16838" w:orient="portrait"/>
          <w:cols w:equalWidth="0" w:num="1">
            <w:col w:w="11000"/>
          </w:cols>
          <w:pgMar w:left="460" w:top="225" w:right="439" w:bottom="0" w:gutter="0" w:footer="0" w:header="0"/>
          <w:type w:val="continuous"/>
        </w:sectPr>
      </w:pP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25"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Mr. Oseni is the Company's Head of Administration and Accounts.</w:t>
      </w:r>
    </w:p>
    <w:p>
      <w:pPr>
        <w:ind w:left="654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2020-12-21T16:09:20Z</dcterms:created>
  <dcterms:modified xsi:type="dcterms:W3CDTF">2020-12-21T16:09:20Z</dcterms:modified>
</cp:coreProperties>
</file>