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523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5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37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37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185,550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137,185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37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00" w:space="720"/>
            <w:col w:w="2680"/>
          </w:cols>
          <w:pgMar w:left="460" w:top="225" w:right="439" w:bottom="370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contributed ExlService Holdings, Inc. common stock, par value $0.001 per share (the "common stock") to an exchange fund in exchange for units of the exchange fund. The common stock was valued at $99.03 per share for the purpose of determining the number of units of the exchange fund issuable to the reporting person.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Shikha Kapoor 2005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37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2021-05-24T16:35:25Z</dcterms:created>
  <dcterms:modified xsi:type="dcterms:W3CDTF">2021-05-24T16:35:25Z</dcterms:modified>
</cp:coreProperties>
</file>