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No.11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#302081104</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3,442,461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3,443,781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3,443,781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10.345%</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3,443,781</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3,443,781</w:t>
      </w:r>
    </w:p>
    <w:p>
      <w:pPr>
        <w:spacing w:after="0"/>
        <w:rPr>
          <w:sz w:val="20"/>
          <w:szCs w:val="20"/>
          <w:color w:val="auto"/>
        </w:rPr>
      </w:pPr>
      <w:r>
        <w:rPr>
          <w:rFonts w:ascii="Courier New" w:cs="Courier New" w:eastAsia="Courier New" w:hAnsi="Courier New"/>
          <w:sz w:val="18"/>
          <w:szCs w:val="18"/>
          <w:color w:val="auto"/>
        </w:rPr>
        <w:t>Item 11: 10.345%</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320 Park Avenue, 29th Floor</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New York X1, NY 10022</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302081104</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3,443,781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10.345%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3,443,781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EXLSERVICE HOLDINGS INC. No one other person's interest in the COMMON STOCK of EXLSERVICE HOLDINGS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9, 2022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31" w:lineRule="exact"/>
        <w:rPr>
          <w:sz w:val="20"/>
          <w:szCs w:val="20"/>
          <w:color w:val="auto"/>
        </w:rPr>
      </w:pP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12" w:right="1440" w:bottom="0" w:gutter="0" w:footer="0" w:header="0"/>
          <w:type w:val="continuous"/>
        </w:sectPr>
      </w:pPr>
    </w:p>
    <w:bookmarkStart w:id="2" w:name="page3"/>
    <w:bookmarkEnd w:id="2"/>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3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June 9, 2022, agree and consent to the joint filing on their behalf of this Schedule 13G in connection with their beneficial ownership of the COMMON STOCK of EXLSERVICE HOLDINGS INC at May 31, 2022.</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2022-06-10T10:07:03Z</dcterms:created>
  <dcterms:modified xsi:type="dcterms:W3CDTF">2022-06-10T10:07:03Z</dcterms:modified>
</cp:coreProperties>
</file>