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496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Shashank Amit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ExlService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EXLS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0000FF"/>
              </w:rPr>
              <w:t>Chief Sales and Marketing Offi</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06/07/2014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2"/>
              <w:spacing w:after="0"/>
              <w:rPr>
                <w:sz w:val="20"/>
                <w:szCs w:val="20"/>
                <w:color w:val="auto"/>
              </w:rPr>
            </w:pPr>
            <w:r>
              <w:rPr>
                <w:rFonts w:ascii="Arial" w:cs="Arial" w:eastAsia="Arial" w:hAnsi="Arial"/>
                <w:sz w:val="18"/>
                <w:szCs w:val="18"/>
                <w:color w:val="0000FF"/>
              </w:rPr>
              <w:t>60,000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10.62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06/01/2015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2"/>
              <w:spacing w:after="0"/>
              <w:rPr>
                <w:sz w:val="20"/>
                <w:szCs w:val="20"/>
                <w:color w:val="auto"/>
              </w:rPr>
            </w:pPr>
            <w:r>
              <w:rPr>
                <w:rFonts w:ascii="Arial" w:cs="Arial" w:eastAsia="Arial" w:hAnsi="Arial"/>
                <w:sz w:val="18"/>
                <w:szCs w:val="18"/>
                <w:color w:val="0000FF"/>
              </w:rPr>
              <w:t>40,000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04/20/2016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2"/>
              <w:spacing w:after="0"/>
              <w:rPr>
                <w:sz w:val="20"/>
                <w:szCs w:val="20"/>
                <w:color w:val="auto"/>
              </w:rPr>
            </w:pPr>
            <w:r>
              <w:rPr>
                <w:rFonts w:ascii="Arial" w:cs="Arial" w:eastAsia="Arial" w:hAnsi="Arial"/>
                <w:sz w:val="18"/>
                <w:szCs w:val="18"/>
                <w:color w:val="0000FF"/>
              </w:rPr>
              <w:t>10,000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09/29/2016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2"/>
              <w:spacing w:after="0"/>
              <w:rPr>
                <w:sz w:val="20"/>
                <w:szCs w:val="20"/>
                <w:color w:val="auto"/>
              </w:rPr>
            </w:pPr>
            <w:r>
              <w:rPr>
                <w:rFonts w:ascii="Arial" w:cs="Arial" w:eastAsia="Arial" w:hAnsi="Arial"/>
                <w:sz w:val="18"/>
                <w:szCs w:val="18"/>
                <w:color w:val="0000FF"/>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13.5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r>
              <w:rPr>
                <w:rFonts w:ascii="Arial" w:cs="Arial" w:eastAsia="Arial" w:hAnsi="Arial"/>
                <w:sz w:val="22"/>
                <w:szCs w:val="22"/>
                <w:color w:val="008000"/>
                <w:vertAlign w:val="superscript"/>
              </w:rPr>
              <w:t>(1)</w:t>
            </w:r>
          </w:p>
        </w:tc>
        <w:tc>
          <w:tcPr>
            <w:tcW w:w="880" w:type="dxa"/>
            <w:vAlign w:val="bottom"/>
            <w:vMerge w:val="restart"/>
          </w:tcPr>
          <w:p>
            <w:pPr>
              <w:jc w:val="right"/>
              <w:ind w:right="318"/>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jc w:val="right"/>
              <w:ind w:right="22"/>
              <w:spacing w:after="0"/>
              <w:rPr>
                <w:sz w:val="20"/>
                <w:szCs w:val="20"/>
                <w:color w:val="auto"/>
              </w:rPr>
            </w:pPr>
            <w:r>
              <w:rPr>
                <w:rFonts w:ascii="Arial" w:cs="Arial" w:eastAsia="Arial" w:hAnsi="Arial"/>
                <w:sz w:val="18"/>
                <w:szCs w:val="18"/>
                <w:color w:val="0000FF"/>
              </w:rPr>
              <w:t>14,210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30,000 of these options are currently vested, 15,000 of these options vest on June 7, 2007 and 15,000 of these options vest on June 7, 2008. Upon vesting, options are immediately exerciseable.</w:t>
      </w:r>
    </w:p>
    <w:p>
      <w:pPr>
        <w:spacing w:after="0" w:line="64" w:lineRule="exact"/>
        <w:rPr>
          <w:rFonts w:ascii="Arial" w:cs="Arial" w:eastAsia="Arial" w:hAnsi="Arial"/>
          <w:sz w:val="12"/>
          <w:szCs w:val="12"/>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10,000 of these options are currently vested, 10,000 of these options vest on June 1, 2007, 10,000 of these options vest on June 1, 2008 and 10,000 of these options vest on June 1, 2009. Upon vesting, options are immediately exerciseable.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 of these options will vest on October 19, 2007, an additional 20% of these options will vest on October 19, 2008, an additional 30% of these options will vest on October 19, 2009, and the remaining 40% of these options will vest on October 19, 2010. Upon vesting, options are immediately exerciseable.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50 percent of the shares of restricted stock vest on June 7, 2007 and the remaining shares vest on June 7,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/s/ Amit Shashank</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Amit Shashank</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Amit Shashank</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29"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2019-12-16T15:34:43Z</dcterms:created>
  <dcterms:modified xsi:type="dcterms:W3CDTF">2019-12-16T15:34:43Z</dcterms:modified>
</cp:coreProperties>
</file>