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5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548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60" w:type="dxa"/>
            <w:vAlign w:val="bottom"/>
            <w:gridSpan w:val="6"/>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40" w:type="dxa"/>
            <w:vAlign w:val="bottom"/>
            <w:gridSpan w:val="11"/>
            <w:vMerge w:val="restart"/>
          </w:tcPr>
          <w:p>
            <w:pPr>
              <w:ind w:left="3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6"/>
            <w:vMerge w:val="continue"/>
          </w:tcPr>
          <w:p>
            <w:pPr>
              <w:spacing w:after="0"/>
              <w:rPr>
                <w:sz w:val="11"/>
                <w:szCs w:val="11"/>
                <w:color w:val="auto"/>
              </w:rPr>
            </w:pPr>
          </w:p>
        </w:tc>
        <w:tc>
          <w:tcPr>
            <w:tcW w:w="38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gridSpan w:val="4"/>
          </w:tcPr>
          <w:p>
            <w:pPr>
              <w:ind w:left="38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560" w:type="dxa"/>
            <w:vAlign w:val="bottom"/>
          </w:tcPr>
          <w:p>
            <w:pPr>
              <w:ind w:left="20"/>
              <w:spacing w:after="0"/>
              <w:rPr>
                <w:sz w:val="20"/>
                <w:szCs w:val="20"/>
                <w:color w:val="auto"/>
              </w:rPr>
            </w:pPr>
            <w:r>
              <w:rPr>
                <w:rFonts w:ascii="Arial" w:cs="Arial" w:eastAsia="Arial" w:hAnsi="Arial"/>
                <w:sz w:val="18"/>
                <w:szCs w:val="18"/>
                <w:color w:val="0000FF"/>
              </w:rPr>
              <w:t>10017</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120" w:type="dxa"/>
            <w:vAlign w:val="bottom"/>
            <w:gridSpan w:val="8"/>
          </w:tcPr>
          <w:p>
            <w:pPr>
              <w:ind w:left="5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40" w:type="dxa"/>
            <w:vAlign w:val="bottom"/>
            <w:gridSpan w:val="8"/>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436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jc w:val="center"/>
              <w:ind w:left="72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58"/>
              <w:spacing w:after="0"/>
              <w:rPr>
                <w:sz w:val="20"/>
                <w:szCs w:val="20"/>
                <w:color w:val="auto"/>
              </w:rPr>
            </w:pPr>
            <w:r>
              <w:rPr>
                <w:rFonts w:ascii="Arial" w:cs="Arial" w:eastAsia="Arial" w:hAnsi="Arial"/>
                <w:sz w:val="18"/>
                <w:szCs w:val="18"/>
                <w:color w:val="0000FF"/>
              </w:rPr>
              <w:t>09/25/2017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8,010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180,696</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58"/>
              <w:spacing w:after="0"/>
              <w:rPr>
                <w:sz w:val="20"/>
                <w:szCs w:val="20"/>
                <w:color w:val="auto"/>
              </w:rPr>
            </w:pPr>
            <w:r>
              <w:rPr>
                <w:rFonts w:ascii="Arial" w:cs="Arial" w:eastAsia="Arial" w:hAnsi="Arial"/>
                <w:sz w:val="18"/>
                <w:szCs w:val="18"/>
                <w:color w:val="0000FF"/>
              </w:rPr>
              <w:t>09/25/2017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(3)</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8,010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57.61</w:t>
            </w:r>
            <w:r>
              <w:rPr>
                <w:rFonts w:ascii="Arial" w:cs="Arial" w:eastAsia="Arial" w:hAnsi="Arial"/>
                <w:sz w:val="22"/>
                <w:szCs w:val="22"/>
                <w:color w:val="008000"/>
                <w:w w:val="82"/>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172,686</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40,219</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00" w:type="dxa"/>
            <w:vAlign w:val="bottom"/>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0000FF"/>
                <w:w w:val="98"/>
              </w:rPr>
              <w:t>Common</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jc w:val="right"/>
              <w:ind w:right="58"/>
              <w:spacing w:after="0" w:line="297" w:lineRule="exact"/>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(10)</w:t>
            </w: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600" w:type="dxa"/>
            <w:vAlign w:val="bottom"/>
            <w:vMerge w:val="restart"/>
          </w:tcPr>
          <w:p>
            <w:pPr>
              <w:ind w:left="100"/>
              <w:spacing w:after="0"/>
              <w:rPr>
                <w:sz w:val="20"/>
                <w:szCs w:val="20"/>
                <w:color w:val="auto"/>
              </w:rPr>
            </w:pPr>
            <w:r>
              <w:rPr>
                <w:rFonts w:ascii="Arial" w:cs="Arial" w:eastAsia="Arial" w:hAnsi="Arial"/>
                <w:sz w:val="18"/>
                <w:szCs w:val="18"/>
                <w:color w:val="0000FF"/>
              </w:rPr>
              <w:t>8,010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60" w:type="dxa"/>
            <w:vAlign w:val="bottom"/>
          </w:tcPr>
          <w:p>
            <w:pPr>
              <w:spacing w:after="0"/>
              <w:rPr>
                <w:sz w:val="12"/>
                <w:szCs w:val="12"/>
                <w:color w:val="auto"/>
              </w:rPr>
            </w:pPr>
          </w:p>
        </w:tc>
        <w:tc>
          <w:tcPr>
            <w:tcW w:w="1080" w:type="dxa"/>
            <w:vAlign w:val="bottom"/>
          </w:tcPr>
          <w:p>
            <w:pPr>
              <w:jc w:val="right"/>
              <w:ind w:right="129"/>
              <w:spacing w:after="0" w:line="149" w:lineRule="exact"/>
              <w:rPr>
                <w:sz w:val="20"/>
                <w:szCs w:val="20"/>
                <w:color w:val="auto"/>
              </w:rPr>
            </w:pPr>
            <w:r>
              <w:rPr>
                <w:rFonts w:ascii="Arial" w:cs="Arial" w:eastAsia="Arial" w:hAnsi="Arial"/>
                <w:sz w:val="14"/>
                <w:szCs w:val="14"/>
                <w:color w:val="0000FF"/>
              </w:rPr>
              <w:t>09/25/2017</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ind w:left="320"/>
              <w:spacing w:after="0" w:line="149" w:lineRule="exact"/>
              <w:rPr>
                <w:sz w:val="20"/>
                <w:szCs w:val="20"/>
                <w:color w:val="auto"/>
              </w:rPr>
            </w:pPr>
            <w:r>
              <w:rPr>
                <w:rFonts w:ascii="Arial" w:cs="Arial" w:eastAsia="Arial" w:hAnsi="Arial"/>
                <w:sz w:val="14"/>
                <w:szCs w:val="14"/>
                <w:color w:val="0000FF"/>
              </w:rPr>
              <w:t>8,010</w:t>
            </w:r>
          </w:p>
        </w:tc>
        <w:tc>
          <w:tcPr>
            <w:tcW w:w="800" w:type="dxa"/>
            <w:vAlign w:val="bottom"/>
            <w:vMerge w:val="continue"/>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0000FF"/>
                <w:w w:val="94"/>
              </w:rPr>
              <w:t>02/10/2019</w:t>
            </w: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w w:val="97"/>
              </w:rPr>
              <w:t>par value</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ind w:left="240"/>
              <w:spacing w:after="0" w:line="149" w:lineRule="exact"/>
              <w:rPr>
                <w:sz w:val="20"/>
                <w:szCs w:val="20"/>
                <w:color w:val="auto"/>
              </w:rPr>
            </w:pPr>
            <w:r>
              <w:rPr>
                <w:rFonts w:ascii="Arial" w:cs="Arial" w:eastAsia="Arial" w:hAnsi="Arial"/>
                <w:sz w:val="14"/>
                <w:szCs w:val="14"/>
                <w:color w:val="0000FF"/>
              </w:rPr>
              <w:t>38,390</w:t>
            </w:r>
          </w:p>
        </w:tc>
        <w:tc>
          <w:tcPr>
            <w:tcW w:w="600" w:type="dxa"/>
            <w:vAlign w:val="bottom"/>
          </w:tcPr>
          <w:p>
            <w:pPr>
              <w:ind w:left="42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0000FF"/>
                <w:w w:val="94"/>
              </w:rPr>
              <w:t>per share</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September 25, 2017 the reporting person exercised previously issued options to purchase an aggregate of 8,010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$57.60 to $57.68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180" w:firstLine="9"/>
        <w:spacing w:after="0" w:line="29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10, 2009, the reporting person was granted 196,400 stock options. 25 percent of these options became vested and exercisable on February 10, 2010, an additional 25 percent became vested and exercisable on February 10, 2011, an additional 25 percent became vested and exercisable on February 10, 2012, and the balance of 25 percent became vested and exercisable on February 10, 2013.</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38" w:orient="portrait"/>
          <w:cols w:equalWidth="0" w:num="1">
            <w:col w:w="11520"/>
          </w:cols>
          <w:pgMar w:left="240" w:top="226" w:right="139" w:bottom="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Lazbart Oseni, Attorney-in-  09/27/2017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2019-12-04T01:00:03Z</dcterms:created>
  <dcterms:modified xsi:type="dcterms:W3CDTF">2019-12-04T01:00:03Z</dcterms:modified>
</cp:coreProperties>
</file>