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0001373631</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Kini Narasimha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8435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278355.00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162438150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2265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2280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1875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Narasimha Kinigurpur and Narasimha Kini are one and the same person.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07/12/2024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03/13/2024</w:t>
      </w:r>
    </w:p>
    <w:p>
      <w:pPr>
        <w:spacing w:after="0" w:line="612" w:lineRule="exact"/>
        <w:rPr>
          <w:sz w:val="20"/>
          <w:szCs w:val="20"/>
          <w:color w:val="auto"/>
        </w:rPr>
      </w:pPr>
    </w:p>
    <w:p>
      <w:pPr>
        <w:sectPr>
          <w:pgSz w:w="11900" w:h="16838" w:orient="portrait"/>
          <w:cols w:equalWidth="0" w:num="2">
            <w:col w:w="3380" w:space="660"/>
            <w:col w:w="7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0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Narasimha Kinigurpur</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2024-07-12T14:48:38Z</dcterms:created>
  <dcterms:modified xsi:type="dcterms:W3CDTF">2024-07-12T14:48:38Z</dcterms:modified>
</cp:coreProperties>
</file>