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9408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4081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PANDIT VIKRAM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OROGEN GROUP LLC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ROCKEFELLER PLAZA SUITE 2416</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10020</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8"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06/20/2023</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0"/>
        </w:trPr>
        <w:tc>
          <w:tcPr>
            <w:tcW w:w="218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7"/>
                <w:szCs w:val="17"/>
                <w:color w:val="0000FF"/>
              </w:rPr>
              <w:t>06/22/2023</w:t>
            </w:r>
          </w:p>
        </w:tc>
        <w:tc>
          <w:tcPr>
            <w:tcW w:w="164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2"/>
          </w:tcPr>
          <w:p>
            <w:pPr>
              <w:ind w:left="4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bl>
    <w:p>
      <w:pPr>
        <w:spacing w:after="0" w:line="16" w:lineRule="exact"/>
        <w:rPr>
          <w:sz w:val="24"/>
          <w:szCs w:val="24"/>
          <w:color w:val="auto"/>
        </w:rPr>
      </w:pPr>
    </w:p>
    <w:tbl>
      <w:tblPr>
        <w:tblLayout w:type="fixed"/>
        <w:tblInd w:w="4080" w:type="dxa"/>
        <w:tblCellMar>
          <w:top w:w="0" w:type="dxa"/>
          <w:left w:w="0" w:type="dxa"/>
          <w:bottom w:w="0" w:type="dxa"/>
          <w:right w:w="0" w:type="dxa"/>
        </w:tblCellMar>
      </w:tblPr>
      <w:tr>
        <w:trPr>
          <w:trHeight w:val="14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r>
    </w:tbl>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ind w:left="41"/>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3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w w:val="93"/>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1,847</w:t>
            </w: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20" w:type="dxa"/>
            <w:vAlign w:val="bottom"/>
            <w:vMerge w:val="continue"/>
          </w:tcPr>
          <w:p>
            <w:pPr>
              <w:spacing w:after="0"/>
              <w:rPr>
                <w:sz w:val="4"/>
                <w:szCs w:val="4"/>
                <w:color w:val="auto"/>
              </w:rPr>
            </w:pPr>
          </w:p>
        </w:tc>
        <w:tc>
          <w:tcPr>
            <w:tcW w:w="13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3"/>
                <w:szCs w:val="13"/>
                <w:color w:val="0000FF"/>
              </w:rPr>
              <w:t>06/20/2023</w:t>
            </w:r>
          </w:p>
        </w:tc>
        <w:tc>
          <w:tcPr>
            <w:tcW w:w="16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color w:val="0000FF"/>
              </w:rPr>
              <w:t>1,847</w:t>
            </w: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w w:val="95"/>
              </w:rPr>
              <w:t>par value</w:t>
            </w:r>
          </w:p>
        </w:tc>
        <w:tc>
          <w:tcPr>
            <w:tcW w:w="640" w:type="dxa"/>
            <w:vAlign w:val="bottom"/>
            <w:vMerge w:val="continue"/>
          </w:tcPr>
          <w:p>
            <w:pPr>
              <w:spacing w:after="0"/>
              <w:rPr>
                <w:sz w:val="4"/>
                <w:szCs w:val="4"/>
                <w:color w:val="auto"/>
              </w:rPr>
            </w:pPr>
          </w:p>
        </w:tc>
        <w:tc>
          <w:tcPr>
            <w:tcW w:w="620" w:type="dxa"/>
            <w:vAlign w:val="bottom"/>
            <w:vMerge w:val="restart"/>
          </w:tcPr>
          <w:p>
            <w:pPr>
              <w:jc w:val="right"/>
              <w:ind w:right="2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11,119</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I</w:t>
            </w: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40" w:type="dxa"/>
            <w:vAlign w:val="bottom"/>
            <w:vMerge w:val="restart"/>
          </w:tcPr>
          <w:p>
            <w:pPr>
              <w:ind w:left="200"/>
              <w:spacing w:after="0" w:line="158"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Units</w:t>
            </w: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jc w:val="center"/>
              <w:ind w:left="21"/>
              <w:spacing w:after="0" w:line="77" w:lineRule="exact"/>
              <w:rPr>
                <w:sz w:val="20"/>
                <w:szCs w:val="20"/>
                <w:color w:val="auto"/>
              </w:rPr>
            </w:pPr>
            <w:r>
              <w:rPr>
                <w:rFonts w:ascii="Times New Roman" w:cs="Times New Roman" w:eastAsia="Times New Roman" w:hAnsi="Times New Roman"/>
                <w:sz w:val="7"/>
                <w:szCs w:val="7"/>
                <w:color w:val="0000FF"/>
              </w:rPr>
              <w:t>$0.001</w:t>
            </w: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w w:val="97"/>
              </w:rPr>
              <w:t>per share</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700" w:type="dxa"/>
            <w:vAlign w:val="bottom"/>
            <w:tcBorders>
              <w:top w:val="single" w:sz="8" w:color="2C2C2C"/>
            </w:tcBorders>
            <w:gridSpan w:val="8"/>
          </w:tcPr>
          <w:p>
            <w:pPr>
              <w:ind w:left="60"/>
              <w:spacing w:after="0" w:line="23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8"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PANDIT VIKRAM S</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NEW YORK</w:t>
            </w:r>
          </w:p>
        </w:tc>
        <w:tc>
          <w:tcPr>
            <w:tcW w:w="320" w:type="dxa"/>
            <w:vAlign w:val="bottom"/>
          </w:tcPr>
          <w:p>
            <w:pPr>
              <w:spacing w:after="0"/>
              <w:rPr>
                <w:sz w:val="19"/>
                <w:szCs w:val="19"/>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Orogen Echo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NEW YORK</w:t>
            </w:r>
          </w:p>
        </w:tc>
        <w:tc>
          <w:tcPr>
            <w:tcW w:w="320" w:type="dxa"/>
            <w:vAlign w:val="bottom"/>
          </w:tcPr>
          <w:p>
            <w:pPr>
              <w:spacing w:after="0"/>
              <w:rPr>
                <w:sz w:val="19"/>
                <w:szCs w:val="19"/>
                <w:color w:val="auto"/>
              </w:rPr>
            </w:pP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32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6"/>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Orogen Group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320" w:type="dxa"/>
            <w:vAlign w:val="bottom"/>
          </w:tcPr>
          <w:p>
            <w:pPr>
              <w:spacing w:after="0"/>
              <w:rPr>
                <w:sz w:val="24"/>
                <w:szCs w:val="24"/>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ONE ROCKEFELLER PLAZA SUITE 2416</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Atairos-Orogen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Atairos Group,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40 MORRIS AVENUE</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Atairos Partners,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Atairos Partners GP,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Angelakis Michael J</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-9802495</wp:posOffset>
            </wp:positionV>
            <wp:extent cx="2809875" cy="10527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2809875" cy="1052703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ATAIROS MANAGEMENT, L.P.</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90805</wp:posOffset>
            </wp:positionV>
            <wp:extent cx="26797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679700" cy="41910"/>
                    </a:xfrm>
                    <a:prstGeom prst="rect">
                      <a:avLst/>
                    </a:prstGeom>
                    <a:noFill/>
                  </pic:spPr>
                </pic:pic>
              </a:graphicData>
            </a:graphic>
          </wp:anchor>
        </w:drawing>
      </w:r>
    </w:p>
    <w:p>
      <w:pPr>
        <w:sectPr>
          <w:pgSz w:w="11900" w:h="16838" w:orient="portrait"/>
          <w:cols w:equalWidth="0" w:num="1">
            <w:col w:w="9979"/>
          </w:cols>
          <w:pgMar w:left="480" w:top="128" w:right="1440" w:bottom="0" w:gutter="0" w:footer="0" w:header="0"/>
        </w:sect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9979"/>
          </w:cols>
          <w:pgMar w:left="480" w:top="128" w:right="1440"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17"/>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BRYN MAWR</w:t>
            </w: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19010</w:t>
            </w:r>
          </w:p>
        </w:tc>
      </w:tr>
      <w:tr>
        <w:trPr>
          <w:trHeight w:val="148"/>
        </w:trPr>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6"/>
        </w:trPr>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-423545</wp:posOffset>
            </wp:positionV>
            <wp:extent cx="2809875" cy="501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875" cy="5010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2" w:lineRule="exact"/>
        <w:rPr>
          <w:rFonts w:ascii="Times New Roman" w:cs="Times New Roman" w:eastAsia="Times New Roman" w:hAnsi="Times New Roman"/>
          <w:sz w:val="13"/>
          <w:szCs w:val="13"/>
          <w:color w:val="008000"/>
        </w:rPr>
      </w:pPr>
    </w:p>
    <w:p>
      <w:pPr>
        <w:jc w:val="both"/>
        <w:ind w:right="40" w:firstLine="1"/>
        <w:spacing w:after="0" w:line="261"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15" w:lineRule="exact"/>
        <w:rPr>
          <w:rFonts w:ascii="Times New Roman" w:cs="Times New Roman" w:eastAsia="Times New Roman" w:hAnsi="Times New Roman"/>
          <w:sz w:val="12"/>
          <w:szCs w:val="12"/>
          <w:color w:val="008000"/>
        </w:rPr>
      </w:pPr>
    </w:p>
    <w:p>
      <w:pPr>
        <w:ind w:firstLine="1"/>
        <w:spacing w:after="0" w:line="236"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7" w:lineRule="exact"/>
        <w:rPr>
          <w:rFonts w:ascii="Times New Roman" w:cs="Times New Roman" w:eastAsia="Times New Roman" w:hAnsi="Times New Roman"/>
          <w:sz w:val="13"/>
          <w:szCs w:val="13"/>
          <w:color w:val="008000"/>
        </w:rPr>
      </w:pPr>
    </w:p>
    <w:p>
      <w:pPr>
        <w:ind w:right="80" w:firstLine="1"/>
        <w:spacing w:after="0" w:line="253"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This amended Form 4 is being filed to correct the number of restricted stock units reported as beneficially owned by the reporting person as of June 20, 2023 in the original Form 4.</w:t>
      </w:r>
    </w:p>
    <w:p>
      <w:pPr>
        <w:sectPr>
          <w:pgSz w:w="11900" w:h="16838" w:orient="portrait"/>
          <w:cols w:equalWidth="0" w:num="1">
            <w:col w:w="10840"/>
          </w:cols>
          <w:pgMar w:left="500" w:top="127" w:right="559" w:bottom="1440" w:gutter="0" w:footer="0" w:header="0"/>
        </w:sectPr>
      </w:pPr>
    </w:p>
    <w:p>
      <w:pPr>
        <w:spacing w:after="0" w:line="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031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1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0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0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82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37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8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0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96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1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4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34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160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948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81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828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407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02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4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92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02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553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807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660" w:space="100"/>
            <w:col w:w="2080"/>
          </w:cols>
          <w:pgMar w:left="500" w:top="127"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Michael J. Angelakis /s/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12/22/2023</w:t>
            </w: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Michael J. Angelakis</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4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6" Type="http://schemas.openxmlformats.org/officeDocument/2006/relationships/hyperlink" Target="http://www.sec.gov/cgi-bin/browse-edgar?action=getcompany&amp;CIK=0001705500" TargetMode="External"/><Relationship Id="rId17" Type="http://schemas.openxmlformats.org/officeDocument/2006/relationships/hyperlink" Target="http://www.sec.gov/cgi-bin/browse-edgar?action=getcompany&amp;CIK=0001705610" TargetMode="External"/><Relationship Id="rId18" Type="http://schemas.openxmlformats.org/officeDocument/2006/relationships/hyperlink" Target="http://www.sec.gov/cgi-bin/browse-edgar?action=getcompany&amp;CIK=0001671122" TargetMode="External"/><Relationship Id="rId19" Type="http://schemas.openxmlformats.org/officeDocument/2006/relationships/hyperlink" Target="http://www.sec.gov/cgi-bin/browse-edgar?action=getcompany&amp;CIK=0001671185" TargetMode="External"/><Relationship Id="rId20" Type="http://schemas.openxmlformats.org/officeDocument/2006/relationships/hyperlink" Target="http://www.sec.gov/cgi-bin/browse-edgar?action=getcompany&amp;CIK=0001671176" TargetMode="External"/><Relationship Id="rId21"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2023-12-22T15:20:43Z</dcterms:created>
  <dcterms:modified xsi:type="dcterms:W3CDTF">2023-12-22T15:20:43Z</dcterms:modified>
</cp:coreProperties>
</file>