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577646.xml.htm"/>
      <w:bookmarkStart w:id="1" w:name="kswkform4_1772577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Harrison Pamela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4,151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of ExlService Holdings, Inc. (the "Company") convert into common stock, par value $0.001 per share (the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27, 2024, the reporting person was granted 16,604 restricted stock units, vesting in four equal annual installments beginning on the first anniversary of the grant date. 25 percent of the restricted stock units became vested on February 27, 2025, an additional 25 percent of the restricted stock units became vested on February 27, 2026, an additional 25 percent of the restricted stock units will vest on February 27, 2027, and the remaining balance of 25 percent of the restricted stock units will vest on February 27,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6929"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4155</Characters>
  <CharactersWithSpaces>4852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