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900"/>
          </w:cols>
          <w:pgMar w:left="240" w:top="220"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MITTAL SOM</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jc w:val="center"/>
        <w:ind w:right="277"/>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06/17/2016</w:t>
      </w:r>
    </w:p>
    <w:p>
      <w:pPr>
        <w:spacing w:after="0" w:line="20" w:lineRule="exact"/>
        <w:rPr>
          <w:sz w:val="24"/>
          <w:szCs w:val="24"/>
          <w:color w:val="auto"/>
        </w:rPr>
      </w:pPr>
      <w:r>
        <w:rPr>
          <w:sz w:val="24"/>
          <w:szCs w:val="24"/>
          <w:color w:val="auto"/>
        </w:rPr>
        <w:br w:type="column"/>
      </w:r>
    </w:p>
    <w:p>
      <w:pPr>
        <w:ind w:left="3" w:right="6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88"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3" w:lineRule="exact"/>
        <w:rPr>
          <w:sz w:val="24"/>
          <w:szCs w:val="24"/>
          <w:color w:val="auto"/>
        </w:rPr>
      </w:pPr>
    </w:p>
    <w:p>
      <w:pPr>
        <w:sectPr>
          <w:pgSz w:w="11900" w:h="16838" w:orient="portrait"/>
          <w:cols w:equalWidth="0" w:num="3">
            <w:col w:w="3360" w:space="720"/>
            <w:col w:w="3257" w:space="720"/>
            <w:col w:w="3463"/>
          </w:cols>
          <w:pgMar w:left="240" w:top="220"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0000FF"/>
              </w:rPr>
              <w:t>NEW YORK</w:t>
            </w: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NY</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86" w:lineRule="exact"/>
        <w:rPr>
          <w:sz w:val="24"/>
          <w:szCs w:val="24"/>
          <w:color w:val="auto"/>
        </w:rPr>
      </w:pPr>
    </w:p>
    <w:p>
      <w:pPr>
        <w:sectPr>
          <w:pgSz w:w="11900" w:h="16838" w:orient="portrait"/>
          <w:cols w:equalWidth="0" w:num="2">
            <w:col w:w="3920" w:space="160"/>
            <w:col w:w="7440"/>
          </w:cols>
          <w:pgMar w:left="240" w:top="220"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Borders>
              <w:bottom w:val="single" w:sz="8" w:color="2C2C2C"/>
            </w:tcBorders>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continue"/>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0000FF"/>
              </w:rPr>
              <w:t>Restricted</w:t>
            </w:r>
          </w:p>
        </w:tc>
        <w:tc>
          <w:tcPr>
            <w:tcW w:w="82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vMerge w:val="restart"/>
          </w:tcPr>
          <w:p>
            <w:pPr>
              <w:jc w:val="right"/>
              <w:ind w:right="241"/>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rPr>
              <w:t>1,946</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Times New Roman" w:cs="Times New Roman" w:eastAsia="Times New Roman" w:hAnsi="Times New Roman"/>
                <w:sz w:val="14"/>
                <w:szCs w:val="14"/>
                <w:color w:val="0000FF"/>
              </w:rPr>
              <w:t>06/17/2016</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0000FF"/>
              </w:rPr>
              <w:t>A</w:t>
            </w:r>
          </w:p>
        </w:tc>
        <w:tc>
          <w:tcPr>
            <w:tcW w:w="5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0000FF"/>
              </w:rPr>
              <w:t>1,946</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0000FF"/>
              </w:rPr>
              <w:t>10,819</w:t>
            </w:r>
          </w:p>
        </w:tc>
        <w:tc>
          <w:tcPr>
            <w:tcW w:w="76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per share</w:t>
            </w: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Each restricted stock unit represents a contingent right to receive one share of the Company's common stock upon settlement.</w:t>
      </w:r>
    </w:p>
    <w:p>
      <w:pPr>
        <w:spacing w:after="0" w:line="41" w:lineRule="exact"/>
        <w:rPr>
          <w:rFonts w:ascii="Times New Roman" w:cs="Times New Roman" w:eastAsia="Times New Roman" w:hAnsi="Times New Roman"/>
          <w:sz w:val="14"/>
          <w:szCs w:val="14"/>
          <w:color w:val="008000"/>
        </w:rPr>
      </w:pPr>
    </w:p>
    <w:p>
      <w:pPr>
        <w:ind w:left="40" w:right="160" w:firstLine="9"/>
        <w:spacing w:after="0" w:line="23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2015 Amendment and Restatement of the 2006 Omnibus Award Plan (the "Plan"), and such awards settle upon the earlier of (i) the reporting person's death, (ii) the occurrence of a "Change of Control", as defined in the Plan or (iii) the vesting date.</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008000"/>
        </w:rPr>
        <w:t>Mr. Oseni is the Company's Head of Administration and Accounts</w:t>
      </w:r>
    </w:p>
    <w:p>
      <w:pPr>
        <w:ind w:left="6860"/>
        <w:spacing w:after="0" w:line="180" w:lineRule="auto"/>
        <w:rPr>
          <w:sz w:val="20"/>
          <w:szCs w:val="20"/>
          <w:color w:val="auto"/>
        </w:rPr>
      </w:pPr>
      <w:r>
        <w:rPr>
          <w:rFonts w:ascii="Times New Roman" w:cs="Times New Roman" w:eastAsia="Times New Roman" w:hAnsi="Times New Roman"/>
          <w:sz w:val="18"/>
          <w:szCs w:val="18"/>
          <w:color w:val="0000FF"/>
        </w:rPr>
        <w:t xml:space="preserve">/s/ Lazbart Oseni, Attorney-in-  </w:t>
      </w:r>
      <w:r>
        <w:rPr>
          <w:rFonts w:ascii="Times New Roman" w:cs="Times New Roman" w:eastAsia="Times New Roman" w:hAnsi="Times New Roman"/>
          <w:sz w:val="35"/>
          <w:szCs w:val="35"/>
          <w:color w:val="0000FF"/>
          <w:vertAlign w:val="subscript"/>
        </w:rPr>
        <w:t>06/21/2016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9148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2019-12-08T03:02:13Z</dcterms:created>
  <dcterms:modified xsi:type="dcterms:W3CDTF">2019-12-08T03:02:13Z</dcterms:modified>
</cp:coreProperties>
</file>