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23669355.xml.htm"/>
      <w:bookmarkStart w:id="1" w:name="kswkform4_17236693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Bhalla Vikas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&amp; Head of Insurance</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11,190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34.25</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100,866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$34.150 to $34.560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Mr. Ayyappan is the Company's General Counsel.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Ajay Ayyappan,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373633" TargetMode="External"/><Relationship Id="rId4" Type="http://schemas.openxmlformats.org/officeDocument/2006/relationships/hyperlink" Target="http://www.sec.gov/cgi-bin/browse-edgar?action=getcompany&amp;CIK=0001297989"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3427</Characters>
  <CharactersWithSpaces>3992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