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638213.xml.htm"/>
      <w:bookmarkStart w:id="1" w:name="kswkform4_17696382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Bhalla Vikas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of EXL</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12,265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139,840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42.64</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135,056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23,312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158,368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42.64</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149,276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shares of common stock, par value $0.001 per share (the "Common Stock") reported in this report were earned pursuant to the performance restricted stock units ("PRSUs") of ExlService Holdings, Inc. (the "Company") granted on February 15, 2023. Such shares of Common Stock were deemed earned on January 26, 2026, based on the Compensation and Talent Management Committee of the Board of Directors administering the award certifying the achievement of performance targets applicable to the PRSUs for the performance period ending on December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ExlService Holdings, Inc. 2018 Omnibus Incentive Plan, pursuant to which such PRSUs were granted, the closing price of the Common Stock on the Nasdaq Global Select Market on the preceding day is used for purposes of computing tax reporting and withholding.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3633"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4047</Characters>
  <CharactersWithSpaces>4717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