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5374909.xml.htm"/>
      <w:bookmarkStart w:id="1" w:name="kswkform4_17153749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Kapoor Rohit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05/09/2024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613"/>
        <w:gridCol w:w="1274"/>
        <w:gridCol w:w="993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05/09/2024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1,631,435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885,670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665,925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201,095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Owned by Rohit Kapoor.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Owned by the 2016 Kapoor Family Trust Created Under the Rohit Kapoor 2005 GRAT.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Owned by the Rohit Kapoor Spousal Lifetime Access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Owned by the Shikha Kapoor 2005 Family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Owned by the Rohit Kapoor 2016 Family Trust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Owned by the 2016 Kapoor Family Trust Created Under the Rohit Kapoor 2013 GRAT.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73630" TargetMode="External"/><Relationship Id="rId4" Type="http://schemas.openxmlformats.org/officeDocument/2006/relationships/hyperlink" Target="http://www.sec.gov/cgi-bin/browse-edgar?action=getcompany&amp;CIK=00012979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3673</Characters>
  <CharactersWithSpaces>4279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