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2"/>
          <w:szCs w:val="22"/>
          <w:color w:val="auto"/>
        </w:rPr>
        <w:t>SEC Form 4</w:t>
      </w:r>
    </w:p>
    <w:p>
      <w:pPr>
        <w:spacing w:after="0" w:line="32" w:lineRule="exact"/>
        <w:rPr>
          <w:sz w:val="24"/>
          <w:szCs w:val="24"/>
          <w:color w:val="auto"/>
        </w:rPr>
      </w:pPr>
    </w:p>
    <w:p>
      <w:pPr>
        <w:ind w:left="76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72" w:lineRule="exact"/>
        <w:rPr>
          <w:sz w:val="24"/>
          <w:szCs w:val="24"/>
          <w:color w:val="auto"/>
        </w:rPr>
      </w:pPr>
    </w:p>
    <w:p>
      <w:pPr>
        <w:ind w:left="380"/>
        <w:spacing w:after="0" w:line="239"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39370</wp:posOffset>
            </wp:positionH>
            <wp:positionV relativeFrom="paragraph">
              <wp:posOffset>-244475</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6"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5"/>
        </w:trPr>
        <w:tc>
          <w:tcPr>
            <w:tcW w:w="6580" w:type="dxa"/>
            <w:vAlign w:val="bottom"/>
          </w:tcPr>
          <w:p>
            <w:pPr>
              <w:jc w:val="center"/>
              <w:ind w:right="152"/>
              <w:spacing w:after="0"/>
              <w:rPr>
                <w:sz w:val="20"/>
                <w:szCs w:val="20"/>
                <w:color w:val="auto"/>
              </w:rPr>
            </w:pPr>
            <w:r>
              <w:rPr>
                <w:rFonts w:ascii="Arial" w:cs="Arial" w:eastAsia="Arial" w:hAnsi="Arial"/>
                <w:sz w:val="22"/>
                <w:szCs w:val="22"/>
                <w:b w:val="1"/>
                <w:bCs w:val="1"/>
                <w:color w:val="auto"/>
                <w:w w:val="97"/>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30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580" w:type="dxa"/>
            <w:vAlign w:val="bottom"/>
            <w:vMerge w:val="restart"/>
          </w:tcPr>
          <w:p>
            <w:pPr>
              <w:jc w:val="center"/>
              <w:ind w:right="152"/>
              <w:spacing w:after="0" w:line="143" w:lineRule="exact"/>
              <w:rPr>
                <w:sz w:val="20"/>
                <w:szCs w:val="20"/>
                <w:color w:val="auto"/>
              </w:rPr>
            </w:pPr>
            <w:r>
              <w:rPr>
                <w:rFonts w:ascii="Arial" w:cs="Arial" w:eastAsia="Arial" w:hAnsi="Arial"/>
                <w:sz w:val="14"/>
                <w:szCs w:val="14"/>
                <w:color w:val="auto"/>
                <w:w w:val="95"/>
              </w:rPr>
              <w:t>Washington, D.C. 20549</w:t>
            </w:r>
          </w:p>
        </w:tc>
        <w:tc>
          <w:tcPr>
            <w:tcW w:w="40" w:type="dxa"/>
            <w:vAlign w:val="bottom"/>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1"/>
        </w:trPr>
        <w:tc>
          <w:tcPr>
            <w:tcW w:w="65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60"/>
              <w:spacing w:after="0"/>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120"/>
        </w:trPr>
        <w:tc>
          <w:tcPr>
            <w:tcW w:w="65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3"/>
        </w:trPr>
        <w:tc>
          <w:tcPr>
            <w:tcW w:w="6580" w:type="dxa"/>
            <w:vAlign w:val="bottom"/>
            <w:vMerge w:val="restart"/>
          </w:tcPr>
          <w:p>
            <w:pPr>
              <w:jc w:val="center"/>
              <w:ind w:right="152"/>
              <w:spacing w:after="0"/>
              <w:rPr>
                <w:sz w:val="20"/>
                <w:szCs w:val="20"/>
                <w:color w:val="auto"/>
              </w:rPr>
            </w:pPr>
            <w:r>
              <w:rPr>
                <w:rFonts w:ascii="Arial" w:cs="Arial" w:eastAsia="Arial" w:hAnsi="Arial"/>
                <w:sz w:val="22"/>
                <w:szCs w:val="22"/>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30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2"/>
        </w:trPr>
        <w:tc>
          <w:tcPr>
            <w:tcW w:w="65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8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9"/>
        </w:trPr>
        <w:tc>
          <w:tcPr>
            <w:tcW w:w="658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1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80"/>
        </w:trPr>
        <w:tc>
          <w:tcPr>
            <w:tcW w:w="6580" w:type="dxa"/>
            <w:vAlign w:val="bottom"/>
          </w:tcPr>
          <w:p>
            <w:pPr>
              <w:spacing w:after="0"/>
              <w:rPr>
                <w:sz w:val="6"/>
                <w:szCs w:val="6"/>
                <w:color w:val="auto"/>
              </w:rPr>
            </w:pPr>
          </w:p>
        </w:tc>
        <w:tc>
          <w:tcPr>
            <w:tcW w:w="40" w:type="dxa"/>
            <w:vAlign w:val="bottom"/>
          </w:tcPr>
          <w:p>
            <w:pPr>
              <w:spacing w:after="0"/>
              <w:rPr>
                <w:sz w:val="6"/>
                <w:szCs w:val="6"/>
                <w:color w:val="auto"/>
              </w:rPr>
            </w:pPr>
          </w:p>
        </w:tc>
        <w:tc>
          <w:tcPr>
            <w:tcW w:w="21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9"/>
        </w:trPr>
        <w:tc>
          <w:tcPr>
            <w:tcW w:w="6580" w:type="dxa"/>
            <w:vAlign w:val="bottom"/>
            <w:vMerge w:val="restart"/>
          </w:tcPr>
          <w:p>
            <w:pPr>
              <w:jc w:val="center"/>
              <w:ind w:right="152"/>
              <w:spacing w:after="0"/>
              <w:rPr>
                <w:sz w:val="20"/>
                <w:szCs w:val="20"/>
                <w:color w:val="auto"/>
              </w:rPr>
            </w:pPr>
            <w:r>
              <w:rPr>
                <w:rFonts w:ascii="Arial" w:cs="Arial" w:eastAsia="Arial" w:hAnsi="Arial"/>
                <w:sz w:val="14"/>
                <w:szCs w:val="14"/>
                <w:color w:val="auto"/>
                <w:w w:val="96"/>
              </w:rPr>
              <w:t>Filed pursuant to Section 16(a) of the Securities Exchange Act of 1934</w:t>
            </w: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65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0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65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5506720</wp:posOffset>
            </wp:positionH>
            <wp:positionV relativeFrom="paragraph">
              <wp:posOffset>-655320</wp:posOffset>
            </wp:positionV>
            <wp:extent cx="59690" cy="6686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8655"/>
                    </a:xfrm>
                    <a:prstGeom prst="rect">
                      <a:avLst/>
                    </a:prstGeom>
                    <a:noFill/>
                  </pic:spPr>
                </pic:pic>
              </a:graphicData>
            </a:graphic>
          </wp:anchor>
        </w:drawing>
        <w:drawing>
          <wp:anchor simplePos="0" relativeHeight="251657728" behindDoc="1" locked="0" layoutInCell="0" allowOverlap="1">
            <wp:simplePos x="0" y="0"/>
            <wp:positionH relativeFrom="column">
              <wp:posOffset>4168775</wp:posOffset>
            </wp:positionH>
            <wp:positionV relativeFrom="paragraph">
              <wp:posOffset>-655320</wp:posOffset>
            </wp:positionV>
            <wp:extent cx="59690" cy="6686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8655"/>
                    </a:xfrm>
                    <a:prstGeom prst="rect">
                      <a:avLst/>
                    </a:prstGeom>
                    <a:noFill/>
                  </pic:spPr>
                </pic:pic>
              </a:graphicData>
            </a:graphic>
          </wp:anchor>
        </w:drawing>
      </w:r>
    </w:p>
    <w:p>
      <w:pPr>
        <w:ind w:left="1480"/>
        <w:spacing w:after="0"/>
        <w:rPr>
          <w:sz w:val="20"/>
          <w:szCs w:val="20"/>
          <w:color w:val="auto"/>
        </w:rPr>
      </w:pPr>
      <w:r>
        <w:rPr>
          <w:rFonts w:ascii="Arial" w:cs="Arial" w:eastAsia="Arial" w:hAnsi="Arial"/>
          <w:sz w:val="14"/>
          <w:szCs w:val="14"/>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-1670685</wp:posOffset>
            </wp:positionH>
            <wp:positionV relativeFrom="paragraph">
              <wp:posOffset>13970</wp:posOffset>
            </wp:positionV>
            <wp:extent cx="7322820" cy="50082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322820" cy="5008245"/>
                    </a:xfrm>
                    <a:prstGeom prst="rect">
                      <a:avLst/>
                    </a:prstGeom>
                    <a:noFill/>
                  </pic:spPr>
                </pic:pic>
              </a:graphicData>
            </a:graphic>
          </wp:anchor>
        </w:drawing>
      </w:r>
    </w:p>
    <w:p>
      <w:pPr>
        <w:spacing w:after="0" w:line="96" w:lineRule="exact"/>
        <w:rPr>
          <w:sz w:val="24"/>
          <w:szCs w:val="24"/>
          <w:color w:val="auto"/>
        </w:rPr>
      </w:pPr>
    </w:p>
    <w:p>
      <w:pPr>
        <w:sectPr>
          <w:pgSz w:w="11900" w:h="16838" w:orient="portrait"/>
          <w:cols w:equalWidth="0" w:num="2">
            <w:col w:w="2380" w:space="240"/>
            <w:col w:w="8900"/>
          </w:cols>
          <w:pgMar w:left="240" w:top="226" w:right="139" w:bottom="1440" w:gutter="0" w:footer="0" w:header="0"/>
        </w:sectPr>
      </w:pPr>
    </w:p>
    <w:p>
      <w:pPr>
        <w:ind w:left="8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2"/>
          <w:szCs w:val="22"/>
          <w:u w:val="single" w:color="auto"/>
          <w:color w:val="0000EE"/>
        </w:rPr>
      </w:pPr>
      <w:hyperlink r:id="rId12">
        <w:r>
          <w:rPr>
            <w:rFonts w:ascii="Arial" w:cs="Arial" w:eastAsia="Arial" w:hAnsi="Arial"/>
            <w:sz w:val="22"/>
            <w:szCs w:val="22"/>
            <w:u w:val="single" w:color="auto"/>
            <w:color w:val="0000EE"/>
          </w:rPr>
          <w:t>KERR DEBORAH</w:t>
        </w:r>
      </w:hyperlink>
    </w:p>
    <w:p>
      <w:pPr>
        <w:spacing w:after="0" w:line="317" w:lineRule="exact"/>
        <w:rPr>
          <w:sz w:val="24"/>
          <w:szCs w:val="24"/>
          <w:color w:val="auto"/>
        </w:rPr>
      </w:pPr>
    </w:p>
    <w:p>
      <w:pPr>
        <w:ind w:left="120"/>
        <w:spacing w:after="0"/>
        <w:tabs>
          <w:tab w:leader="none" w:pos="1380" w:val="left"/>
          <w:tab w:leader="none" w:pos="2640" w:val="left"/>
        </w:tabs>
        <w:rPr>
          <w:sz w:val="20"/>
          <w:szCs w:val="20"/>
          <w:color w:val="auto"/>
        </w:rPr>
      </w:pPr>
      <w:r>
        <w:rPr>
          <w:rFonts w:ascii="Arial" w:cs="Arial" w:eastAsia="Arial" w:hAnsi="Arial"/>
          <w:sz w:val="14"/>
          <w:szCs w:val="14"/>
          <w:color w:val="auto"/>
        </w:rPr>
        <w:t>(Last)</w:t>
      </w:r>
      <w:r>
        <w:rPr>
          <w:sz w:val="20"/>
          <w:szCs w:val="20"/>
          <w:color w:val="auto"/>
        </w:rPr>
        <w:tab/>
      </w:r>
      <w:r>
        <w:rPr>
          <w:rFonts w:ascii="Arial" w:cs="Arial" w:eastAsia="Arial" w:hAnsi="Arial"/>
          <w:sz w:val="14"/>
          <w:szCs w:val="14"/>
          <w:color w:val="auto"/>
        </w:rPr>
        <w:t>(First)</w:t>
      </w:r>
      <w:r>
        <w:rPr>
          <w:sz w:val="20"/>
          <w:szCs w:val="20"/>
          <w:color w:val="auto"/>
        </w:rPr>
        <w:tab/>
      </w:r>
      <w:r>
        <w:rPr>
          <w:rFonts w:ascii="Arial" w:cs="Arial" w:eastAsia="Arial" w:hAnsi="Arial"/>
          <w:sz w:val="12"/>
          <w:szCs w:val="12"/>
          <w:color w:val="auto"/>
        </w:rPr>
        <w:t>(Middle)</w:t>
      </w:r>
    </w:p>
    <w:p>
      <w:pPr>
        <w:spacing w:after="0" w:line="61" w:lineRule="exact"/>
        <w:rPr>
          <w:sz w:val="24"/>
          <w:szCs w:val="24"/>
          <w:color w:val="auto"/>
        </w:rPr>
      </w:pPr>
    </w:p>
    <w:p>
      <w:pPr>
        <w:ind w:left="120"/>
        <w:spacing w:after="0"/>
        <w:rPr>
          <w:sz w:val="20"/>
          <w:szCs w:val="20"/>
          <w:color w:val="auto"/>
        </w:rPr>
      </w:pPr>
      <w:r>
        <w:rPr>
          <w:rFonts w:ascii="Arial" w:cs="Arial" w:eastAsia="Arial" w:hAnsi="Arial"/>
          <w:sz w:val="18"/>
          <w:szCs w:val="18"/>
          <w:color w:val="0000FF"/>
        </w:rPr>
        <w:t>280 PARK AVENUE</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4"/>
          <w:szCs w:val="14"/>
          <w:color w:val="auto"/>
        </w:rPr>
        <w:t xml:space="preserve">2. 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p>
      <w:pPr>
        <w:spacing w:after="0" w:line="1" w:lineRule="exact"/>
        <w:rPr>
          <w:sz w:val="24"/>
          <w:szCs w:val="24"/>
          <w:color w:val="auto"/>
        </w:rPr>
      </w:pPr>
    </w:p>
    <w:p>
      <w:pPr>
        <w:jc w:val="center"/>
        <w:ind w:right="277"/>
        <w:spacing w:after="0"/>
        <w:rPr>
          <w:rFonts w:ascii="Arial" w:cs="Arial" w:eastAsia="Arial" w:hAnsi="Arial"/>
          <w:sz w:val="19"/>
          <w:szCs w:val="19"/>
          <w:color w:val="0000EE"/>
        </w:rPr>
      </w:pPr>
      <w:hyperlink r:id="rId13">
        <w:r>
          <w:rPr>
            <w:rFonts w:ascii="Arial" w:cs="Arial" w:eastAsia="Arial" w:hAnsi="Arial"/>
            <w:sz w:val="19"/>
            <w:szCs w:val="19"/>
            <w:u w:val="single" w:color="auto"/>
            <w:color w:val="0000EE"/>
          </w:rPr>
          <w:t>ExlService Holdings, Inc.</w:t>
        </w:r>
        <w:r>
          <w:rPr>
            <w:rFonts w:ascii="Arial" w:cs="Arial" w:eastAsia="Arial" w:hAnsi="Arial"/>
            <w:sz w:val="19"/>
            <w:szCs w:val="19"/>
            <w:color w:val="0000EE"/>
          </w:rPr>
          <w:t xml:space="preserve"> </w:t>
        </w:r>
      </w:hyperlink>
      <w:r>
        <w:rPr>
          <w:rFonts w:ascii="Arial" w:cs="Arial" w:eastAsia="Arial" w:hAnsi="Arial"/>
          <w:sz w:val="19"/>
          <w:szCs w:val="19"/>
          <w:color w:val="000000"/>
        </w:rPr>
        <w:t>[</w:t>
      </w:r>
      <w:r>
        <w:rPr>
          <w:rFonts w:ascii="Arial" w:cs="Arial" w:eastAsia="Arial" w:hAnsi="Arial"/>
          <w:sz w:val="19"/>
          <w:szCs w:val="19"/>
          <w:color w:val="0000EE"/>
        </w:rPr>
        <w:t xml:space="preserve"> </w:t>
      </w:r>
      <w:r>
        <w:rPr>
          <w:rFonts w:ascii="Arial" w:cs="Arial" w:eastAsia="Arial" w:hAnsi="Arial"/>
          <w:sz w:val="15"/>
          <w:szCs w:val="15"/>
          <w:color w:val="0000FF"/>
        </w:rPr>
        <w:t>EXLS</w:t>
      </w:r>
      <w:r>
        <w:rPr>
          <w:rFonts w:ascii="Arial" w:cs="Arial" w:eastAsia="Arial" w:hAnsi="Arial"/>
          <w:sz w:val="19"/>
          <w:szCs w:val="19"/>
          <w:color w:val="0000EE"/>
        </w:rPr>
        <w:t xml:space="preserve"> </w:t>
      </w:r>
      <w:r>
        <w:rPr>
          <w:rFonts w:ascii="Arial" w:cs="Arial" w:eastAsia="Arial" w:hAnsi="Arial"/>
          <w:sz w:val="19"/>
          <w:szCs w:val="19"/>
          <w:color w:val="000000"/>
        </w:rPr>
        <w:t>]</w:t>
      </w:r>
    </w:p>
    <w:p>
      <w:pPr>
        <w:spacing w:after="0" w:line="325" w:lineRule="exact"/>
        <w:rPr>
          <w:sz w:val="24"/>
          <w:szCs w:val="24"/>
          <w:color w:val="auto"/>
        </w:rPr>
      </w:pPr>
    </w:p>
    <w:p>
      <w:pPr>
        <w:spacing w:after="0"/>
        <w:rPr>
          <w:sz w:val="20"/>
          <w:szCs w:val="20"/>
          <w:color w:val="auto"/>
        </w:rPr>
      </w:pPr>
      <w:r>
        <w:rPr>
          <w:rFonts w:ascii="Arial" w:cs="Arial" w:eastAsia="Arial" w:hAnsi="Arial"/>
          <w:sz w:val="12"/>
          <w:szCs w:val="12"/>
          <w:color w:val="auto"/>
        </w:rPr>
        <w:t>3. Date of Earliest Transaction (Month/Day/Year)</w:t>
      </w:r>
    </w:p>
    <w:p>
      <w:pPr>
        <w:spacing w:after="0" w:line="17" w:lineRule="exact"/>
        <w:rPr>
          <w:sz w:val="24"/>
          <w:szCs w:val="24"/>
          <w:color w:val="auto"/>
        </w:rPr>
      </w:pPr>
    </w:p>
    <w:p>
      <w:pPr>
        <w:spacing w:after="0"/>
        <w:rPr>
          <w:sz w:val="20"/>
          <w:szCs w:val="20"/>
          <w:color w:val="auto"/>
        </w:rPr>
      </w:pPr>
      <w:r>
        <w:rPr>
          <w:rFonts w:ascii="Arial" w:cs="Arial" w:eastAsia="Arial" w:hAnsi="Arial"/>
          <w:sz w:val="18"/>
          <w:szCs w:val="18"/>
          <w:color w:val="0000FF"/>
        </w:rPr>
        <w:t>06/15/2018</w:t>
      </w:r>
    </w:p>
    <w:p>
      <w:pPr>
        <w:spacing w:after="0" w:line="20" w:lineRule="exact"/>
        <w:rPr>
          <w:sz w:val="24"/>
          <w:szCs w:val="24"/>
          <w:color w:val="auto"/>
        </w:rPr>
      </w:pPr>
      <w:r>
        <w:rPr>
          <w:sz w:val="24"/>
          <w:szCs w:val="24"/>
          <w:color w:val="auto"/>
        </w:rPr>
        <w:br w:type="column"/>
      </w:r>
    </w:p>
    <w:p>
      <w:pPr>
        <w:spacing w:after="0" w:line="7" w:lineRule="exact"/>
        <w:rPr>
          <w:sz w:val="24"/>
          <w:szCs w:val="24"/>
          <w:color w:val="auto"/>
        </w:rPr>
      </w:pPr>
    </w:p>
    <w:p>
      <w:pPr>
        <w:ind w:left="3" w:right="620" w:hanging="3"/>
        <w:spacing w:after="0" w:line="231" w:lineRule="auto"/>
        <w:tabs>
          <w:tab w:leader="none" w:pos="153" w:val="left"/>
        </w:tabs>
        <w:numPr>
          <w:ilvl w:val="0"/>
          <w:numId w:val="1"/>
        </w:numPr>
        <w:rPr>
          <w:rFonts w:ascii="Arial" w:cs="Arial" w:eastAsia="Arial" w:hAnsi="Arial"/>
          <w:sz w:val="14"/>
          <w:szCs w:val="14"/>
          <w:color w:val="auto"/>
        </w:rPr>
      </w:pPr>
      <w:r>
        <w:rPr>
          <w:rFonts w:ascii="Arial" w:cs="Arial" w:eastAsia="Arial" w:hAnsi="Arial"/>
          <w:sz w:val="14"/>
          <w:szCs w:val="14"/>
          <w:color w:val="auto"/>
        </w:rPr>
        <w:t>Relationship of Reporting Person(s) to Issuer (Check all applicable)</w:t>
      </w:r>
    </w:p>
    <w:p>
      <w:pPr>
        <w:ind w:left="203"/>
        <w:spacing w:after="0"/>
        <w:tabs>
          <w:tab w:leader="none" w:pos="522" w:val="left"/>
          <w:tab w:leader="none" w:pos="2162" w:val="left"/>
        </w:tabs>
        <w:rPr>
          <w:sz w:val="20"/>
          <w:szCs w:val="20"/>
          <w:color w:val="auto"/>
        </w:rPr>
      </w:pPr>
      <w:r>
        <w:rPr>
          <w:rFonts w:ascii="Arial" w:cs="Arial" w:eastAsia="Arial" w:hAnsi="Arial"/>
          <w:sz w:val="18"/>
          <w:szCs w:val="18"/>
          <w:color w:val="0000FF"/>
        </w:rPr>
        <w:t>X</w:t>
      </w:r>
      <w:r>
        <w:rPr>
          <w:sz w:val="20"/>
          <w:szCs w:val="20"/>
          <w:color w:val="auto"/>
        </w:rPr>
        <w:tab/>
      </w:r>
      <w:r>
        <w:rPr>
          <w:rFonts w:ascii="Arial" w:cs="Arial" w:eastAsia="Arial" w:hAnsi="Arial"/>
          <w:sz w:val="14"/>
          <w:szCs w:val="14"/>
          <w:color w:val="auto"/>
        </w:rPr>
        <w:t>Director</w:t>
      </w:r>
      <w:r>
        <w:rPr>
          <w:sz w:val="20"/>
          <w:szCs w:val="20"/>
          <w:color w:val="auto"/>
        </w:rPr>
        <w:tab/>
      </w:r>
      <w:r>
        <w:rPr>
          <w:rFonts w:ascii="Arial" w:cs="Arial" w:eastAsia="Arial" w:hAnsi="Arial"/>
          <w:sz w:val="12"/>
          <w:szCs w:val="12"/>
          <w:color w:val="auto"/>
        </w:rPr>
        <w:t>10% Owner</w:t>
      </w:r>
    </w:p>
    <w:p>
      <w:pPr>
        <w:spacing w:after="0" w:line="103" w:lineRule="exact"/>
        <w:rPr>
          <w:sz w:val="24"/>
          <w:szCs w:val="24"/>
          <w:color w:val="auto"/>
        </w:rPr>
      </w:pPr>
    </w:p>
    <w:p>
      <w:pPr>
        <w:jc w:val="right"/>
        <w:ind w:right="440"/>
        <w:spacing w:after="0"/>
        <w:tabs>
          <w:tab w:leader="none" w:pos="820" w:val="left"/>
        </w:tabs>
        <w:rPr>
          <w:sz w:val="20"/>
          <w:szCs w:val="20"/>
          <w:color w:val="auto"/>
        </w:rPr>
      </w:pPr>
      <w:r>
        <w:rPr>
          <w:rFonts w:ascii="Arial" w:cs="Arial" w:eastAsia="Arial" w:hAnsi="Arial"/>
          <w:sz w:val="14"/>
          <w:szCs w:val="14"/>
          <w:color w:val="auto"/>
        </w:rPr>
        <w:t>Officer (give title</w:t>
      </w:r>
      <w:r>
        <w:rPr>
          <w:sz w:val="20"/>
          <w:szCs w:val="20"/>
          <w:color w:val="auto"/>
        </w:rPr>
        <w:tab/>
      </w:r>
      <w:r>
        <w:rPr>
          <w:rFonts w:ascii="Arial" w:cs="Arial" w:eastAsia="Arial" w:hAnsi="Arial"/>
          <w:sz w:val="12"/>
          <w:szCs w:val="12"/>
          <w:color w:val="auto"/>
        </w:rPr>
        <w:t>Other (specify</w:t>
      </w:r>
    </w:p>
    <w:p>
      <w:pPr>
        <w:ind w:left="543"/>
        <w:spacing w:after="0"/>
        <w:tabs>
          <w:tab w:leader="none" w:pos="2162" w:val="left"/>
        </w:tabs>
        <w:rPr>
          <w:sz w:val="20"/>
          <w:szCs w:val="20"/>
          <w:color w:val="auto"/>
        </w:rPr>
      </w:pPr>
      <w:r>
        <w:rPr>
          <w:rFonts w:ascii="Arial" w:cs="Arial" w:eastAsia="Arial" w:hAnsi="Arial"/>
          <w:sz w:val="14"/>
          <w:szCs w:val="14"/>
          <w:color w:val="auto"/>
        </w:rPr>
        <w:t>below)</w:t>
      </w:r>
      <w:r>
        <w:rPr>
          <w:sz w:val="20"/>
          <w:szCs w:val="20"/>
          <w:color w:val="auto"/>
        </w:rPr>
        <w:tab/>
      </w:r>
      <w:r>
        <w:rPr>
          <w:rFonts w:ascii="Arial" w:cs="Arial" w:eastAsia="Arial" w:hAnsi="Arial"/>
          <w:sz w:val="14"/>
          <w:szCs w:val="14"/>
          <w:color w:val="auto"/>
        </w:rPr>
        <w:t>below)</w:t>
      </w:r>
    </w:p>
    <w:p>
      <w:pPr>
        <w:spacing w:after="0" w:line="407" w:lineRule="exact"/>
        <w:rPr>
          <w:sz w:val="24"/>
          <w:szCs w:val="24"/>
          <w:color w:val="auto"/>
        </w:rPr>
      </w:pPr>
    </w:p>
    <w:p>
      <w:pPr>
        <w:sectPr>
          <w:pgSz w:w="11900" w:h="16838" w:orient="portrait"/>
          <w:cols w:equalWidth="0" w:num="3">
            <w:col w:w="3360" w:space="720"/>
            <w:col w:w="3257" w:space="720"/>
            <w:col w:w="3463"/>
          </w:cols>
          <w:pgMar w:left="240" w:top="226" w:right="139" w:bottom="1440" w:gutter="0" w:footer="0" w:header="0"/>
          <w:type w:val="continuous"/>
        </w:sectPr>
      </w:pPr>
    </w:p>
    <w:p>
      <w:pPr>
        <w:spacing w:after="0" w:line="255" w:lineRule="exact"/>
        <w:rPr>
          <w:sz w:val="24"/>
          <w:szCs w:val="24"/>
          <w:color w:val="auto"/>
        </w:rPr>
      </w:pPr>
    </w:p>
    <w:tbl>
      <w:tblPr>
        <w:tblLayout w:type="fixed"/>
        <w:tblInd w:w="80" w:type="dxa"/>
        <w:tblCellMar>
          <w:top w:w="0" w:type="dxa"/>
          <w:left w:w="0" w:type="dxa"/>
          <w:bottom w:w="0" w:type="dxa"/>
          <w:right w:w="0" w:type="dxa"/>
        </w:tblCellMar>
      </w:tblPr>
      <w:tr>
        <w:trPr>
          <w:trHeight w:val="162"/>
        </w:trPr>
        <w:tc>
          <w:tcPr>
            <w:tcW w:w="1160" w:type="dxa"/>
            <w:vAlign w:val="bottom"/>
            <w:gridSpan w:val="2"/>
          </w:tcPr>
          <w:p>
            <w:pPr>
              <w:spacing w:after="0"/>
              <w:rPr>
                <w:sz w:val="20"/>
                <w:szCs w:val="20"/>
                <w:color w:val="auto"/>
              </w:rPr>
            </w:pPr>
            <w:r>
              <w:rPr>
                <w:rFonts w:ascii="Arial" w:cs="Arial" w:eastAsia="Arial" w:hAnsi="Arial"/>
                <w:sz w:val="14"/>
                <w:szCs w:val="14"/>
                <w:color w:val="auto"/>
              </w:rPr>
              <w:t>(Street)</w:t>
            </w:r>
          </w:p>
        </w:tc>
        <w:tc>
          <w:tcPr>
            <w:tcW w:w="1000" w:type="dxa"/>
            <w:vAlign w:val="bottom"/>
          </w:tcPr>
          <w:p>
            <w:pPr>
              <w:spacing w:after="0"/>
              <w:rPr>
                <w:sz w:val="14"/>
                <w:szCs w:val="14"/>
                <w:color w:val="auto"/>
              </w:rPr>
            </w:pPr>
          </w:p>
        </w:tc>
        <w:tc>
          <w:tcPr>
            <w:tcW w:w="1680" w:type="dxa"/>
            <w:vAlign w:val="bottom"/>
          </w:tcPr>
          <w:p>
            <w:pPr>
              <w:spacing w:after="0"/>
              <w:rPr>
                <w:sz w:val="14"/>
                <w:szCs w:val="14"/>
                <w:color w:val="auto"/>
              </w:rPr>
            </w:pPr>
          </w:p>
        </w:tc>
      </w:tr>
      <w:tr>
        <w:trPr>
          <w:trHeight w:val="242"/>
        </w:trPr>
        <w:tc>
          <w:tcPr>
            <w:tcW w:w="40" w:type="dxa"/>
            <w:vAlign w:val="bottom"/>
          </w:tcPr>
          <w:p>
            <w:pPr>
              <w:spacing w:after="0"/>
              <w:rPr>
                <w:sz w:val="21"/>
                <w:szCs w:val="21"/>
                <w:color w:val="auto"/>
              </w:rPr>
            </w:pPr>
          </w:p>
        </w:tc>
        <w:tc>
          <w:tcPr>
            <w:tcW w:w="1120" w:type="dxa"/>
            <w:vAlign w:val="bottom"/>
          </w:tcPr>
          <w:p>
            <w:pPr>
              <w:spacing w:after="0"/>
              <w:rPr>
                <w:sz w:val="20"/>
                <w:szCs w:val="20"/>
                <w:color w:val="auto"/>
              </w:rPr>
            </w:pPr>
            <w:r>
              <w:rPr>
                <w:rFonts w:ascii="Arial" w:cs="Arial" w:eastAsia="Arial" w:hAnsi="Arial"/>
                <w:sz w:val="18"/>
                <w:szCs w:val="18"/>
                <w:color w:val="0000FF"/>
              </w:rPr>
              <w:t>NEW YORK</w:t>
            </w:r>
          </w:p>
        </w:tc>
        <w:tc>
          <w:tcPr>
            <w:tcW w:w="1000" w:type="dxa"/>
            <w:vAlign w:val="bottom"/>
          </w:tcPr>
          <w:p>
            <w:pPr>
              <w:ind w:left="160"/>
              <w:spacing w:after="0"/>
              <w:rPr>
                <w:sz w:val="20"/>
                <w:szCs w:val="20"/>
                <w:color w:val="auto"/>
              </w:rPr>
            </w:pPr>
            <w:r>
              <w:rPr>
                <w:rFonts w:ascii="Arial" w:cs="Arial" w:eastAsia="Arial" w:hAnsi="Arial"/>
                <w:sz w:val="18"/>
                <w:szCs w:val="18"/>
                <w:color w:val="0000FF"/>
              </w:rPr>
              <w:t>NY</w:t>
            </w:r>
          </w:p>
        </w:tc>
        <w:tc>
          <w:tcPr>
            <w:tcW w:w="1680" w:type="dxa"/>
            <w:vAlign w:val="bottom"/>
          </w:tcPr>
          <w:p>
            <w:pPr>
              <w:ind w:left="420"/>
              <w:spacing w:after="0"/>
              <w:rPr>
                <w:sz w:val="20"/>
                <w:szCs w:val="20"/>
                <w:color w:val="auto"/>
              </w:rPr>
            </w:pPr>
            <w:r>
              <w:rPr>
                <w:rFonts w:ascii="Arial" w:cs="Arial" w:eastAsia="Arial" w:hAnsi="Arial"/>
                <w:sz w:val="18"/>
                <w:szCs w:val="18"/>
                <w:color w:val="0000FF"/>
              </w:rPr>
              <w:t>10017</w:t>
            </w:r>
          </w:p>
        </w:tc>
      </w:tr>
      <w:tr>
        <w:trPr>
          <w:trHeight w:val="158"/>
        </w:trPr>
        <w:tc>
          <w:tcPr>
            <w:tcW w:w="40" w:type="dxa"/>
            <w:vAlign w:val="bottom"/>
          </w:tcPr>
          <w:p>
            <w:pPr>
              <w:spacing w:after="0"/>
              <w:rPr>
                <w:sz w:val="13"/>
                <w:szCs w:val="13"/>
                <w:color w:val="auto"/>
              </w:rPr>
            </w:pPr>
          </w:p>
        </w:tc>
        <w:tc>
          <w:tcPr>
            <w:tcW w:w="1120" w:type="dxa"/>
            <w:vAlign w:val="bottom"/>
            <w:tcBorders>
              <w:bottom w:val="single" w:sz="8" w:color="9A9A9A"/>
            </w:tcBorders>
          </w:tcPr>
          <w:p>
            <w:pPr>
              <w:spacing w:after="0"/>
              <w:rPr>
                <w:sz w:val="13"/>
                <w:szCs w:val="13"/>
                <w:color w:val="auto"/>
              </w:rPr>
            </w:pPr>
          </w:p>
        </w:tc>
        <w:tc>
          <w:tcPr>
            <w:tcW w:w="1000" w:type="dxa"/>
            <w:vAlign w:val="bottom"/>
            <w:tcBorders>
              <w:bottom w:val="single" w:sz="8" w:color="9A9A9A"/>
            </w:tcBorders>
          </w:tcPr>
          <w:p>
            <w:pPr>
              <w:spacing w:after="0"/>
              <w:rPr>
                <w:sz w:val="13"/>
                <w:szCs w:val="13"/>
                <w:color w:val="auto"/>
              </w:rPr>
            </w:pPr>
          </w:p>
        </w:tc>
        <w:tc>
          <w:tcPr>
            <w:tcW w:w="1680" w:type="dxa"/>
            <w:vAlign w:val="bottom"/>
            <w:tcBorders>
              <w:bottom w:val="single" w:sz="8" w:color="9A9A9A"/>
            </w:tcBorders>
          </w:tcPr>
          <w:p>
            <w:pPr>
              <w:spacing w:after="0"/>
              <w:rPr>
                <w:sz w:val="13"/>
                <w:szCs w:val="13"/>
                <w:color w:val="auto"/>
              </w:rPr>
            </w:pPr>
          </w:p>
        </w:tc>
      </w:tr>
      <w:tr>
        <w:trPr>
          <w:trHeight w:val="310"/>
        </w:trPr>
        <w:tc>
          <w:tcPr>
            <w:tcW w:w="40" w:type="dxa"/>
            <w:vAlign w:val="bottom"/>
          </w:tcPr>
          <w:p>
            <w:pPr>
              <w:spacing w:after="0"/>
              <w:rPr>
                <w:sz w:val="24"/>
                <w:szCs w:val="24"/>
                <w:color w:val="auto"/>
              </w:rPr>
            </w:pPr>
          </w:p>
        </w:tc>
        <w:tc>
          <w:tcPr>
            <w:tcW w:w="1120" w:type="dxa"/>
            <w:vAlign w:val="bottom"/>
          </w:tcPr>
          <w:p>
            <w:pPr>
              <w:spacing w:after="0"/>
              <w:rPr>
                <w:sz w:val="20"/>
                <w:szCs w:val="20"/>
                <w:color w:val="auto"/>
              </w:rPr>
            </w:pPr>
            <w:r>
              <w:rPr>
                <w:rFonts w:ascii="Arial" w:cs="Arial" w:eastAsia="Arial" w:hAnsi="Arial"/>
                <w:sz w:val="14"/>
                <w:szCs w:val="14"/>
                <w:color w:val="auto"/>
              </w:rPr>
              <w:t>(City)</w:t>
            </w:r>
          </w:p>
        </w:tc>
        <w:tc>
          <w:tcPr>
            <w:tcW w:w="1000" w:type="dxa"/>
            <w:vAlign w:val="bottom"/>
          </w:tcPr>
          <w:p>
            <w:pPr>
              <w:ind w:left="160"/>
              <w:spacing w:after="0"/>
              <w:rPr>
                <w:sz w:val="20"/>
                <w:szCs w:val="20"/>
                <w:color w:val="auto"/>
              </w:rPr>
            </w:pPr>
            <w:r>
              <w:rPr>
                <w:rFonts w:ascii="Arial" w:cs="Arial" w:eastAsia="Arial" w:hAnsi="Arial"/>
                <w:sz w:val="14"/>
                <w:szCs w:val="14"/>
                <w:color w:val="auto"/>
              </w:rPr>
              <w:t>(State)</w:t>
            </w:r>
          </w:p>
        </w:tc>
        <w:tc>
          <w:tcPr>
            <w:tcW w:w="1680" w:type="dxa"/>
            <w:vAlign w:val="bottom"/>
          </w:tcPr>
          <w:p>
            <w:pPr>
              <w:ind w:left="420"/>
              <w:spacing w:after="0"/>
              <w:rPr>
                <w:sz w:val="20"/>
                <w:szCs w:val="20"/>
                <w:color w:val="auto"/>
              </w:rPr>
            </w:pPr>
            <w:r>
              <w:rPr>
                <w:rFonts w:ascii="Arial" w:cs="Arial" w:eastAsia="Arial" w:hAnsi="Arial"/>
                <w:sz w:val="14"/>
                <w:szCs w:val="14"/>
                <w:color w:val="auto"/>
              </w:rPr>
              <w:t>(Zip)</w:t>
            </w:r>
          </w:p>
        </w:tc>
      </w:tr>
    </w:tbl>
    <w:p>
      <w:pPr>
        <w:spacing w:after="0" w:line="20" w:lineRule="exact"/>
        <w:rPr>
          <w:sz w:val="24"/>
          <w:szCs w:val="24"/>
          <w:color w:val="auto"/>
        </w:rPr>
      </w:pPr>
      <w:r>
        <w:rPr>
          <w:sz w:val="24"/>
          <w:szCs w:val="24"/>
          <w:color w:val="auto"/>
        </w:rPr>
        <w:br w:type="column"/>
      </w:r>
    </w:p>
    <w:p>
      <w:pPr>
        <w:spacing w:after="0"/>
        <w:tabs>
          <w:tab w:leader="none" w:pos="3960" w:val="left"/>
        </w:tabs>
        <w:rPr>
          <w:sz w:val="20"/>
          <w:szCs w:val="20"/>
          <w:color w:val="auto"/>
        </w:rPr>
      </w:pPr>
      <w:r>
        <w:rPr>
          <w:rFonts w:ascii="Arial" w:cs="Arial" w:eastAsia="Arial" w:hAnsi="Arial"/>
          <w:sz w:val="14"/>
          <w:szCs w:val="14"/>
          <w:color w:val="auto"/>
        </w:rPr>
        <w:t>4. If Amendment, Date of Original Filed (Month/Day/Year)</w:t>
      </w:r>
      <w:r>
        <w:rPr>
          <w:sz w:val="20"/>
          <w:szCs w:val="20"/>
          <w:color w:val="auto"/>
        </w:rPr>
        <w:tab/>
      </w:r>
      <w:r>
        <w:rPr>
          <w:rFonts w:ascii="Arial" w:cs="Arial" w:eastAsia="Arial" w:hAnsi="Arial"/>
          <w:sz w:val="12"/>
          <w:szCs w:val="12"/>
          <w:color w:val="auto"/>
        </w:rPr>
        <w:t>6. Individual or Joint/Group Filing (Check Applicable</w:t>
      </w:r>
    </w:p>
    <w:p>
      <w:pPr>
        <w:ind w:left="3980"/>
        <w:spacing w:after="0"/>
        <w:rPr>
          <w:sz w:val="20"/>
          <w:szCs w:val="20"/>
          <w:color w:val="auto"/>
        </w:rPr>
      </w:pPr>
      <w:r>
        <w:rPr>
          <w:rFonts w:ascii="Arial" w:cs="Arial" w:eastAsia="Arial" w:hAnsi="Arial"/>
          <w:sz w:val="14"/>
          <w:szCs w:val="14"/>
          <w:color w:val="auto"/>
        </w:rPr>
        <w:t>Line)</w:t>
      </w:r>
    </w:p>
    <w:p>
      <w:pPr>
        <w:ind w:left="4180"/>
        <w:spacing w:after="0" w:line="211" w:lineRule="auto"/>
        <w:tabs>
          <w:tab w:leader="none" w:pos="4520" w:val="left"/>
        </w:tabs>
        <w:rPr>
          <w:sz w:val="20"/>
          <w:szCs w:val="20"/>
          <w:color w:val="auto"/>
        </w:rPr>
      </w:pPr>
      <w:r>
        <w:rPr>
          <w:rFonts w:ascii="Arial" w:cs="Arial" w:eastAsia="Arial" w:hAnsi="Arial"/>
          <w:sz w:val="18"/>
          <w:szCs w:val="18"/>
          <w:color w:val="0000FF"/>
        </w:rPr>
        <w:t>X</w:t>
      </w:r>
      <w:r>
        <w:rPr>
          <w:sz w:val="20"/>
          <w:szCs w:val="20"/>
          <w:color w:val="auto"/>
        </w:rPr>
        <w:tab/>
      </w:r>
      <w:r>
        <w:rPr>
          <w:rFonts w:ascii="Arial" w:cs="Arial" w:eastAsia="Arial" w:hAnsi="Arial"/>
          <w:sz w:val="14"/>
          <w:szCs w:val="14"/>
          <w:color w:val="auto"/>
        </w:rPr>
        <w:t>Form filed by One Reporting Person</w:t>
      </w:r>
    </w:p>
    <w:p>
      <w:pPr>
        <w:spacing w:after="0" w:line="104" w:lineRule="exact"/>
        <w:rPr>
          <w:sz w:val="24"/>
          <w:szCs w:val="24"/>
          <w:color w:val="auto"/>
        </w:rPr>
      </w:pPr>
    </w:p>
    <w:p>
      <w:pPr>
        <w:ind w:left="4540"/>
        <w:spacing w:after="0"/>
        <w:rPr>
          <w:sz w:val="20"/>
          <w:szCs w:val="20"/>
          <w:color w:val="auto"/>
        </w:rPr>
      </w:pPr>
      <w:r>
        <w:rPr>
          <w:rFonts w:ascii="Arial" w:cs="Arial" w:eastAsia="Arial" w:hAnsi="Arial"/>
          <w:sz w:val="14"/>
          <w:szCs w:val="14"/>
          <w:color w:val="auto"/>
        </w:rPr>
        <w:t>Form filed by More than One Reporting</w:t>
      </w:r>
    </w:p>
    <w:p>
      <w:pPr>
        <w:ind w:left="4540"/>
        <w:spacing w:after="0"/>
        <w:rPr>
          <w:sz w:val="20"/>
          <w:szCs w:val="20"/>
          <w:color w:val="auto"/>
        </w:rPr>
      </w:pPr>
      <w:r>
        <w:rPr>
          <w:rFonts w:ascii="Arial" w:cs="Arial" w:eastAsia="Arial" w:hAnsi="Arial"/>
          <w:sz w:val="14"/>
          <w:szCs w:val="14"/>
          <w:color w:val="auto"/>
        </w:rPr>
        <w:t>Person</w:t>
      </w:r>
    </w:p>
    <w:p>
      <w:pPr>
        <w:spacing w:after="0" w:line="388" w:lineRule="exact"/>
        <w:rPr>
          <w:sz w:val="24"/>
          <w:szCs w:val="24"/>
          <w:color w:val="auto"/>
        </w:rPr>
      </w:pPr>
    </w:p>
    <w:p>
      <w:pPr>
        <w:sectPr>
          <w:pgSz w:w="11900" w:h="16838" w:orient="portrait"/>
          <w:cols w:equalWidth="0" w:num="2">
            <w:col w:w="3920" w:space="160"/>
            <w:col w:w="7440"/>
          </w:cols>
          <w:pgMar w:left="240" w:top="226" w:right="139" w:bottom="1440" w:gutter="0" w:footer="0" w:header="0"/>
          <w:type w:val="continuous"/>
        </w:sectPr>
      </w:pPr>
    </w:p>
    <w:p>
      <w:pPr>
        <w:jc w:val="center"/>
        <w:ind w:right="100"/>
        <w:spacing w:after="0"/>
        <w:rPr>
          <w:sz w:val="20"/>
          <w:szCs w:val="20"/>
          <w:color w:val="auto"/>
        </w:rPr>
      </w:pPr>
      <w:r>
        <w:rPr>
          <w:rFonts w:ascii="Arial" w:cs="Arial" w:eastAsia="Arial" w:hAnsi="Arial"/>
          <w:sz w:val="18"/>
          <w:szCs w:val="18"/>
          <w:b w:val="1"/>
          <w:bCs w:val="1"/>
          <w:color w:val="auto"/>
        </w:rPr>
        <w:t>Table I - Non-Derivative Securities Acquired, Disposed of, or Beneficially Owned</w:t>
      </w:r>
    </w:p>
    <w:p>
      <w:pPr>
        <w:spacing w:after="0" w:line="110" w:lineRule="exact"/>
        <w:rPr>
          <w:sz w:val="24"/>
          <w:szCs w:val="24"/>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600" w:type="dxa"/>
            <w:vAlign w:val="bottom"/>
          </w:tcPr>
          <w:p>
            <w:pPr>
              <w:ind w:left="60"/>
              <w:spacing w:after="0"/>
              <w:rPr>
                <w:sz w:val="20"/>
                <w:szCs w:val="20"/>
                <w:color w:val="auto"/>
              </w:rPr>
            </w:pPr>
            <w:r>
              <w:rPr>
                <w:rFonts w:ascii="Arial" w:cs="Arial" w:eastAsia="Arial" w:hAnsi="Arial"/>
                <w:sz w:val="14"/>
                <w:szCs w:val="14"/>
                <w:b w:val="1"/>
                <w:bCs w:val="1"/>
                <w:color w:val="auto"/>
              </w:rPr>
              <w:t>1. Title of Security (Instr. 3)</w:t>
            </w:r>
          </w:p>
        </w:tc>
        <w:tc>
          <w:tcPr>
            <w:tcW w:w="1880" w:type="dxa"/>
            <w:vAlign w:val="bottom"/>
          </w:tcPr>
          <w:p>
            <w:pPr>
              <w:ind w:left="820"/>
              <w:spacing w:after="0"/>
              <w:rPr>
                <w:sz w:val="20"/>
                <w:szCs w:val="20"/>
                <w:color w:val="auto"/>
              </w:rPr>
            </w:pPr>
            <w:r>
              <w:rPr>
                <w:rFonts w:ascii="Arial" w:cs="Arial" w:eastAsia="Arial" w:hAnsi="Arial"/>
                <w:sz w:val="12"/>
                <w:szCs w:val="12"/>
                <w:b w:val="1"/>
                <w:bCs w:val="1"/>
                <w:color w:val="auto"/>
              </w:rPr>
              <w:t>2. Transaction</w:t>
            </w:r>
          </w:p>
        </w:tc>
        <w:tc>
          <w:tcPr>
            <w:tcW w:w="1140" w:type="dxa"/>
            <w:vAlign w:val="bottom"/>
          </w:tcPr>
          <w:p>
            <w:pPr>
              <w:ind w:left="80"/>
              <w:spacing w:after="0"/>
              <w:rPr>
                <w:sz w:val="20"/>
                <w:szCs w:val="20"/>
                <w:color w:val="auto"/>
              </w:rPr>
            </w:pPr>
            <w:r>
              <w:rPr>
                <w:rFonts w:ascii="Arial" w:cs="Arial" w:eastAsia="Arial" w:hAnsi="Arial"/>
                <w:sz w:val="12"/>
                <w:szCs w:val="12"/>
                <w:b w:val="1"/>
                <w:bCs w:val="1"/>
                <w:color w:val="auto"/>
              </w:rPr>
              <w:t>2A. Deemed</w:t>
            </w:r>
          </w:p>
        </w:tc>
        <w:tc>
          <w:tcPr>
            <w:tcW w:w="82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980" w:type="dxa"/>
            <w:vAlign w:val="bottom"/>
            <w:gridSpan w:val="3"/>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1180" w:type="dxa"/>
            <w:vAlign w:val="bottom"/>
          </w:tcPr>
          <w:p>
            <w:pPr>
              <w:ind w:left="80"/>
              <w:spacing w:after="0"/>
              <w:rPr>
                <w:sz w:val="20"/>
                <w:szCs w:val="20"/>
                <w:color w:val="auto"/>
              </w:rPr>
            </w:pPr>
            <w:r>
              <w:rPr>
                <w:rFonts w:ascii="Arial" w:cs="Arial" w:eastAsia="Arial" w:hAnsi="Arial"/>
                <w:sz w:val="12"/>
                <w:szCs w:val="12"/>
                <w:b w:val="1"/>
                <w:bCs w:val="1"/>
                <w:color w:val="auto"/>
              </w:rPr>
              <w:t>5. Amount of</w:t>
            </w:r>
          </w:p>
        </w:tc>
        <w:tc>
          <w:tcPr>
            <w:tcW w:w="960" w:type="dxa"/>
            <w:vAlign w:val="bottom"/>
          </w:tcPr>
          <w:p>
            <w:pPr>
              <w:ind w:left="80"/>
              <w:spacing w:after="0"/>
              <w:rPr>
                <w:sz w:val="20"/>
                <w:szCs w:val="20"/>
                <w:color w:val="auto"/>
              </w:rPr>
            </w:pPr>
            <w:r>
              <w:rPr>
                <w:rFonts w:ascii="Arial" w:cs="Arial" w:eastAsia="Arial" w:hAnsi="Arial"/>
                <w:sz w:val="12"/>
                <w:szCs w:val="12"/>
                <w:b w:val="1"/>
                <w:bCs w:val="1"/>
                <w:color w:val="auto"/>
              </w:rPr>
              <w:t>6. Ownership</w:t>
            </w:r>
          </w:p>
        </w:tc>
        <w:tc>
          <w:tcPr>
            <w:tcW w:w="840" w:type="dxa"/>
            <w:vAlign w:val="bottom"/>
          </w:tcPr>
          <w:p>
            <w:pPr>
              <w:ind w:left="100"/>
              <w:spacing w:after="0"/>
              <w:rPr>
                <w:sz w:val="20"/>
                <w:szCs w:val="20"/>
                <w:color w:val="auto"/>
              </w:rPr>
            </w:pPr>
            <w:r>
              <w:rPr>
                <w:rFonts w:ascii="Arial" w:cs="Arial" w:eastAsia="Arial" w:hAnsi="Arial"/>
                <w:sz w:val="12"/>
                <w:szCs w:val="12"/>
                <w:b w:val="1"/>
                <w:bCs w:val="1"/>
                <w:color w:val="auto"/>
              </w:rPr>
              <w:t>7. Nature</w:t>
            </w: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2600" w:type="dxa"/>
            <w:vAlign w:val="bottom"/>
          </w:tcPr>
          <w:p>
            <w:pPr>
              <w:spacing w:after="0"/>
              <w:rPr>
                <w:sz w:val="11"/>
                <w:szCs w:val="11"/>
                <w:color w:val="auto"/>
              </w:rPr>
            </w:pPr>
          </w:p>
        </w:tc>
        <w:tc>
          <w:tcPr>
            <w:tcW w:w="1880" w:type="dxa"/>
            <w:vAlign w:val="bottom"/>
          </w:tcPr>
          <w:p>
            <w:pPr>
              <w:ind w:left="820"/>
              <w:spacing w:after="0" w:line="133" w:lineRule="exact"/>
              <w:rPr>
                <w:sz w:val="20"/>
                <w:szCs w:val="20"/>
                <w:color w:val="auto"/>
              </w:rPr>
            </w:pPr>
            <w:r>
              <w:rPr>
                <w:rFonts w:ascii="Arial" w:cs="Arial" w:eastAsia="Arial" w:hAnsi="Arial"/>
                <w:sz w:val="12"/>
                <w:szCs w:val="12"/>
                <w:b w:val="1"/>
                <w:bCs w:val="1"/>
                <w:color w:val="auto"/>
              </w:rPr>
              <w:t>Date</w:t>
            </w:r>
          </w:p>
        </w:tc>
        <w:tc>
          <w:tcPr>
            <w:tcW w:w="11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Execution Date,</w:t>
            </w:r>
          </w:p>
        </w:tc>
        <w:tc>
          <w:tcPr>
            <w:tcW w:w="8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198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Disposed Of (D) (Instr. 3, 4 and</w:t>
            </w:r>
          </w:p>
        </w:tc>
        <w:tc>
          <w:tcPr>
            <w:tcW w:w="118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Form: Direct</w:t>
            </w:r>
          </w:p>
        </w:tc>
        <w:tc>
          <w:tcPr>
            <w:tcW w:w="84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of Indirect</w:t>
            </w: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2600" w:type="dxa"/>
            <w:vAlign w:val="bottom"/>
          </w:tcPr>
          <w:p>
            <w:pPr>
              <w:spacing w:after="0"/>
              <w:rPr>
                <w:sz w:val="11"/>
                <w:szCs w:val="11"/>
                <w:color w:val="auto"/>
              </w:rPr>
            </w:pPr>
          </w:p>
        </w:tc>
        <w:tc>
          <w:tcPr>
            <w:tcW w:w="1880" w:type="dxa"/>
            <w:vAlign w:val="bottom"/>
          </w:tcPr>
          <w:p>
            <w:pPr>
              <w:ind w:left="820"/>
              <w:spacing w:after="0" w:line="135" w:lineRule="exact"/>
              <w:rPr>
                <w:sz w:val="20"/>
                <w:szCs w:val="20"/>
                <w:color w:val="auto"/>
              </w:rPr>
            </w:pPr>
            <w:r>
              <w:rPr>
                <w:rFonts w:ascii="Arial" w:cs="Arial" w:eastAsia="Arial" w:hAnsi="Arial"/>
                <w:sz w:val="12"/>
                <w:szCs w:val="12"/>
                <w:b w:val="1"/>
                <w:bCs w:val="1"/>
                <w:color w:val="auto"/>
              </w:rPr>
              <w:t>(Month/Day/Year)</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if any</w:t>
            </w:r>
          </w:p>
        </w:tc>
        <w:tc>
          <w:tcPr>
            <w:tcW w:w="8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5)</w:t>
            </w:r>
          </w:p>
        </w:tc>
        <w:tc>
          <w:tcPr>
            <w:tcW w:w="6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1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Beneficially</w:t>
            </w:r>
          </w:p>
        </w:tc>
        <w:tc>
          <w:tcPr>
            <w:tcW w:w="9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 or Indirect</w:t>
            </w:r>
          </w:p>
        </w:tc>
        <w:tc>
          <w:tcPr>
            <w:tcW w:w="840" w:type="dxa"/>
            <w:vAlign w:val="bottom"/>
          </w:tcPr>
          <w:p>
            <w:pPr>
              <w:ind w:left="100"/>
              <w:spacing w:after="0" w:line="135" w:lineRule="exact"/>
              <w:rPr>
                <w:sz w:val="20"/>
                <w:szCs w:val="20"/>
                <w:color w:val="auto"/>
              </w:rPr>
            </w:pPr>
            <w:r>
              <w:rPr>
                <w:rFonts w:ascii="Arial" w:cs="Arial" w:eastAsia="Arial" w:hAnsi="Arial"/>
                <w:sz w:val="12"/>
                <w:szCs w:val="12"/>
                <w:b w:val="1"/>
                <w:bCs w:val="1"/>
                <w:color w:val="auto"/>
              </w:rPr>
              <w:t>Beneficial</w:t>
            </w: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2600" w:type="dxa"/>
            <w:vAlign w:val="bottom"/>
          </w:tcPr>
          <w:p>
            <w:pPr>
              <w:spacing w:after="0"/>
              <w:rPr>
                <w:sz w:val="11"/>
                <w:szCs w:val="11"/>
                <w:color w:val="auto"/>
              </w:rPr>
            </w:pPr>
          </w:p>
        </w:tc>
        <w:tc>
          <w:tcPr>
            <w:tcW w:w="1880" w:type="dxa"/>
            <w:vAlign w:val="bottom"/>
          </w:tcPr>
          <w:p>
            <w:pPr>
              <w:spacing w:after="0"/>
              <w:rPr>
                <w:sz w:val="11"/>
                <w:szCs w:val="11"/>
                <w:color w:val="auto"/>
              </w:rPr>
            </w:pP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(Month/Day/Year)</w:t>
            </w:r>
          </w:p>
        </w:tc>
        <w:tc>
          <w:tcPr>
            <w:tcW w:w="8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8)</w:t>
            </w:r>
          </w:p>
        </w:tc>
        <w:tc>
          <w:tcPr>
            <w:tcW w:w="7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1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Owned Following</w:t>
            </w:r>
          </w:p>
        </w:tc>
        <w:tc>
          <w:tcPr>
            <w:tcW w:w="9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 (Instr. 4)</w:t>
            </w:r>
          </w:p>
        </w:tc>
        <w:tc>
          <w:tcPr>
            <w:tcW w:w="840" w:type="dxa"/>
            <w:vAlign w:val="bottom"/>
          </w:tcPr>
          <w:p>
            <w:pPr>
              <w:ind w:left="100"/>
              <w:spacing w:after="0" w:line="135" w:lineRule="exact"/>
              <w:rPr>
                <w:sz w:val="20"/>
                <w:szCs w:val="20"/>
                <w:color w:val="auto"/>
              </w:rPr>
            </w:pPr>
            <w:r>
              <w:rPr>
                <w:rFonts w:ascii="Arial" w:cs="Arial" w:eastAsia="Arial" w:hAnsi="Arial"/>
                <w:sz w:val="12"/>
                <w:szCs w:val="12"/>
                <w:b w:val="1"/>
                <w:bCs w:val="1"/>
                <w:color w:val="auto"/>
              </w:rPr>
              <w:t>Ownership</w:t>
            </w: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2600" w:type="dxa"/>
            <w:vAlign w:val="bottom"/>
          </w:tcPr>
          <w:p>
            <w:pPr>
              <w:spacing w:after="0"/>
              <w:rPr>
                <w:sz w:val="6"/>
                <w:szCs w:val="6"/>
                <w:color w:val="auto"/>
              </w:rPr>
            </w:pPr>
          </w:p>
        </w:tc>
        <w:tc>
          <w:tcPr>
            <w:tcW w:w="1880" w:type="dxa"/>
            <w:vAlign w:val="bottom"/>
          </w:tcPr>
          <w:p>
            <w:pPr>
              <w:spacing w:after="0"/>
              <w:rPr>
                <w:sz w:val="6"/>
                <w:szCs w:val="6"/>
                <w:color w:val="auto"/>
              </w:rPr>
            </w:pPr>
          </w:p>
        </w:tc>
        <w:tc>
          <w:tcPr>
            <w:tcW w:w="1140" w:type="dxa"/>
            <w:vAlign w:val="bottom"/>
          </w:tcPr>
          <w:p>
            <w:pPr>
              <w:spacing w:after="0"/>
              <w:rPr>
                <w:sz w:val="6"/>
                <w:szCs w:val="6"/>
                <w:color w:val="auto"/>
              </w:rPr>
            </w:pPr>
          </w:p>
        </w:tc>
        <w:tc>
          <w:tcPr>
            <w:tcW w:w="82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600" w:type="dxa"/>
            <w:vAlign w:val="bottom"/>
            <w:tcBorders>
              <w:bottom w:val="single" w:sz="8" w:color="2C2C2C"/>
            </w:tcBorders>
          </w:tcPr>
          <w:p>
            <w:pPr>
              <w:spacing w:after="0"/>
              <w:rPr>
                <w:sz w:val="6"/>
                <w:szCs w:val="6"/>
                <w:color w:val="auto"/>
              </w:rPr>
            </w:pPr>
          </w:p>
        </w:tc>
        <w:tc>
          <w:tcPr>
            <w:tcW w:w="660" w:type="dxa"/>
            <w:vAlign w:val="bottom"/>
            <w:tcBorders>
              <w:bottom w:val="single" w:sz="8" w:color="2C2C2C"/>
            </w:tcBorders>
          </w:tcPr>
          <w:p>
            <w:pPr>
              <w:spacing w:after="0"/>
              <w:rPr>
                <w:sz w:val="6"/>
                <w:szCs w:val="6"/>
                <w:color w:val="auto"/>
              </w:rPr>
            </w:pPr>
          </w:p>
        </w:tc>
        <w:tc>
          <w:tcPr>
            <w:tcW w:w="1180" w:type="dxa"/>
            <w:vAlign w:val="bottom"/>
            <w:vMerge w:val="restart"/>
          </w:tcPr>
          <w:p>
            <w:pPr>
              <w:ind w:left="80"/>
              <w:spacing w:after="0" w:line="135" w:lineRule="exact"/>
              <w:rPr>
                <w:sz w:val="20"/>
                <w:szCs w:val="20"/>
                <w:color w:val="auto"/>
              </w:rPr>
            </w:pPr>
            <w:r>
              <w:rPr>
                <w:rFonts w:ascii="Arial" w:cs="Arial" w:eastAsia="Arial" w:hAnsi="Arial"/>
                <w:sz w:val="12"/>
                <w:szCs w:val="12"/>
                <w:b w:val="1"/>
                <w:bCs w:val="1"/>
                <w:color w:val="auto"/>
              </w:rPr>
              <w:t>Reported</w:t>
            </w:r>
          </w:p>
        </w:tc>
        <w:tc>
          <w:tcPr>
            <w:tcW w:w="960" w:type="dxa"/>
            <w:vAlign w:val="bottom"/>
          </w:tcPr>
          <w:p>
            <w:pPr>
              <w:spacing w:after="0"/>
              <w:rPr>
                <w:sz w:val="6"/>
                <w:szCs w:val="6"/>
                <w:color w:val="auto"/>
              </w:rPr>
            </w:pPr>
          </w:p>
        </w:tc>
        <w:tc>
          <w:tcPr>
            <w:tcW w:w="840" w:type="dxa"/>
            <w:vAlign w:val="bottom"/>
            <w:vMerge w:val="restart"/>
          </w:tcPr>
          <w:p>
            <w:pPr>
              <w:ind w:left="100"/>
              <w:spacing w:after="0" w:line="135" w:lineRule="exact"/>
              <w:rPr>
                <w:sz w:val="20"/>
                <w:szCs w:val="20"/>
                <w:color w:val="auto"/>
              </w:rPr>
            </w:pPr>
            <w:r>
              <w:rPr>
                <w:rFonts w:ascii="Arial" w:cs="Arial" w:eastAsia="Arial" w:hAnsi="Arial"/>
                <w:sz w:val="12"/>
                <w:szCs w:val="12"/>
                <w:b w:val="1"/>
                <w:bCs w:val="1"/>
                <w:color w:val="auto"/>
              </w:rPr>
              <w:t>(Instr. 4)</w:t>
            </w: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2600" w:type="dxa"/>
            <w:vAlign w:val="bottom"/>
          </w:tcPr>
          <w:p>
            <w:pPr>
              <w:spacing w:after="0"/>
              <w:rPr>
                <w:sz w:val="3"/>
                <w:szCs w:val="3"/>
                <w:color w:val="auto"/>
              </w:rPr>
            </w:pPr>
          </w:p>
        </w:tc>
        <w:tc>
          <w:tcPr>
            <w:tcW w:w="1880" w:type="dxa"/>
            <w:vAlign w:val="bottom"/>
          </w:tcPr>
          <w:p>
            <w:pPr>
              <w:spacing w:after="0"/>
              <w:rPr>
                <w:sz w:val="3"/>
                <w:szCs w:val="3"/>
                <w:color w:val="auto"/>
              </w:rPr>
            </w:pPr>
          </w:p>
        </w:tc>
        <w:tc>
          <w:tcPr>
            <w:tcW w:w="1140" w:type="dxa"/>
            <w:vAlign w:val="bottom"/>
          </w:tcPr>
          <w:p>
            <w:pPr>
              <w:spacing w:after="0"/>
              <w:rPr>
                <w:sz w:val="3"/>
                <w:szCs w:val="3"/>
                <w:color w:val="auto"/>
              </w:rPr>
            </w:pPr>
          </w:p>
        </w:tc>
        <w:tc>
          <w:tcPr>
            <w:tcW w:w="820" w:type="dxa"/>
            <w:vAlign w:val="bottom"/>
          </w:tcPr>
          <w:p>
            <w:pPr>
              <w:spacing w:after="0"/>
              <w:rPr>
                <w:sz w:val="3"/>
                <w:szCs w:val="3"/>
                <w:color w:val="auto"/>
              </w:rPr>
            </w:pPr>
          </w:p>
        </w:tc>
        <w:tc>
          <w:tcPr>
            <w:tcW w:w="720" w:type="dxa"/>
            <w:vAlign w:val="bottom"/>
          </w:tcPr>
          <w:p>
            <w:pPr>
              <w:spacing w:after="0"/>
              <w:rPr>
                <w:sz w:val="3"/>
                <w:szCs w:val="3"/>
                <w:color w:val="auto"/>
              </w:rPr>
            </w:pPr>
          </w:p>
        </w:tc>
        <w:tc>
          <w:tcPr>
            <w:tcW w:w="600" w:type="dxa"/>
            <w:vAlign w:val="bottom"/>
          </w:tcPr>
          <w:p>
            <w:pPr>
              <w:spacing w:after="0"/>
              <w:rPr>
                <w:sz w:val="3"/>
                <w:szCs w:val="3"/>
                <w:color w:val="auto"/>
              </w:rPr>
            </w:pPr>
          </w:p>
        </w:tc>
        <w:tc>
          <w:tcPr>
            <w:tcW w:w="660" w:type="dxa"/>
            <w:vAlign w:val="bottom"/>
          </w:tcPr>
          <w:p>
            <w:pPr>
              <w:spacing w:after="0"/>
              <w:rPr>
                <w:sz w:val="3"/>
                <w:szCs w:val="3"/>
                <w:color w:val="auto"/>
              </w:rPr>
            </w:pPr>
          </w:p>
        </w:tc>
        <w:tc>
          <w:tcPr>
            <w:tcW w:w="1180" w:type="dxa"/>
            <w:vAlign w:val="bottom"/>
            <w:vMerge w:val="continue"/>
          </w:tcPr>
          <w:p>
            <w:pPr>
              <w:spacing w:after="0"/>
              <w:rPr>
                <w:sz w:val="3"/>
                <w:szCs w:val="3"/>
                <w:color w:val="auto"/>
              </w:rPr>
            </w:pPr>
          </w:p>
        </w:tc>
        <w:tc>
          <w:tcPr>
            <w:tcW w:w="960" w:type="dxa"/>
            <w:vAlign w:val="bottom"/>
          </w:tcPr>
          <w:p>
            <w:pPr>
              <w:spacing w:after="0"/>
              <w:rPr>
                <w:sz w:val="3"/>
                <w:szCs w:val="3"/>
                <w:color w:val="auto"/>
              </w:rPr>
            </w:pPr>
          </w:p>
        </w:tc>
        <w:tc>
          <w:tcPr>
            <w:tcW w:w="840" w:type="dxa"/>
            <w:vAlign w:val="bottom"/>
            <w:vMerge w:val="continue"/>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5"/>
        </w:trPr>
        <w:tc>
          <w:tcPr>
            <w:tcW w:w="20" w:type="dxa"/>
            <w:vAlign w:val="bottom"/>
          </w:tcPr>
          <w:p>
            <w:pPr>
              <w:spacing w:after="0"/>
              <w:rPr>
                <w:sz w:val="11"/>
                <w:szCs w:val="11"/>
                <w:color w:val="auto"/>
              </w:rPr>
            </w:pPr>
          </w:p>
        </w:tc>
        <w:tc>
          <w:tcPr>
            <w:tcW w:w="2600" w:type="dxa"/>
            <w:vAlign w:val="bottom"/>
          </w:tcPr>
          <w:p>
            <w:pPr>
              <w:spacing w:after="0"/>
              <w:rPr>
                <w:sz w:val="11"/>
                <w:szCs w:val="11"/>
                <w:color w:val="auto"/>
              </w:rPr>
            </w:pPr>
          </w:p>
        </w:tc>
        <w:tc>
          <w:tcPr>
            <w:tcW w:w="188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2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2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600" w:type="dxa"/>
            <w:vAlign w:val="bottom"/>
          </w:tcPr>
          <w:p>
            <w:pPr>
              <w:ind w:left="180"/>
              <w:spacing w:after="0" w:line="135" w:lineRule="exact"/>
              <w:rPr>
                <w:sz w:val="20"/>
                <w:szCs w:val="20"/>
                <w:color w:val="auto"/>
              </w:rPr>
            </w:pPr>
            <w:r>
              <w:rPr>
                <w:rFonts w:ascii="Arial" w:cs="Arial" w:eastAsia="Arial" w:hAnsi="Arial"/>
                <w:sz w:val="12"/>
                <w:szCs w:val="12"/>
                <w:b w:val="1"/>
                <w:bCs w:val="1"/>
                <w:color w:val="auto"/>
              </w:rPr>
              <w:t>(A) or</w:t>
            </w:r>
          </w:p>
        </w:tc>
        <w:tc>
          <w:tcPr>
            <w:tcW w:w="660" w:type="dxa"/>
            <w:vAlign w:val="bottom"/>
            <w:vMerge w:val="restart"/>
          </w:tcPr>
          <w:p>
            <w:pPr>
              <w:ind w:left="100"/>
              <w:spacing w:after="0"/>
              <w:rPr>
                <w:sz w:val="20"/>
                <w:szCs w:val="20"/>
                <w:color w:val="auto"/>
              </w:rPr>
            </w:pPr>
            <w:r>
              <w:rPr>
                <w:rFonts w:ascii="Arial" w:cs="Arial" w:eastAsia="Arial" w:hAnsi="Arial"/>
                <w:sz w:val="12"/>
                <w:szCs w:val="12"/>
                <w:b w:val="1"/>
                <w:bCs w:val="1"/>
                <w:color w:val="auto"/>
              </w:rPr>
              <w:t>Price</w:t>
            </w:r>
          </w:p>
        </w:tc>
        <w:tc>
          <w:tcPr>
            <w:tcW w:w="11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Transaction(s)</w:t>
            </w:r>
          </w:p>
        </w:tc>
        <w:tc>
          <w:tcPr>
            <w:tcW w:w="96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2600" w:type="dxa"/>
            <w:vAlign w:val="bottom"/>
          </w:tcPr>
          <w:p>
            <w:pPr>
              <w:spacing w:after="0"/>
              <w:rPr>
                <w:sz w:val="8"/>
                <w:szCs w:val="8"/>
                <w:color w:val="auto"/>
              </w:rPr>
            </w:pPr>
          </w:p>
        </w:tc>
        <w:tc>
          <w:tcPr>
            <w:tcW w:w="1880" w:type="dxa"/>
            <w:vAlign w:val="bottom"/>
          </w:tcPr>
          <w:p>
            <w:pPr>
              <w:spacing w:after="0"/>
              <w:rPr>
                <w:sz w:val="8"/>
                <w:szCs w:val="8"/>
                <w:color w:val="auto"/>
              </w:rPr>
            </w:pPr>
          </w:p>
        </w:tc>
        <w:tc>
          <w:tcPr>
            <w:tcW w:w="1140" w:type="dxa"/>
            <w:vAlign w:val="bottom"/>
          </w:tcPr>
          <w:p>
            <w:pPr>
              <w:spacing w:after="0"/>
              <w:rPr>
                <w:sz w:val="8"/>
                <w:szCs w:val="8"/>
                <w:color w:val="auto"/>
              </w:rPr>
            </w:pPr>
          </w:p>
        </w:tc>
        <w:tc>
          <w:tcPr>
            <w:tcW w:w="820" w:type="dxa"/>
            <w:vAlign w:val="bottom"/>
            <w:vMerge w:val="continue"/>
          </w:tcPr>
          <w:p>
            <w:pPr>
              <w:spacing w:after="0"/>
              <w:rPr>
                <w:sz w:val="8"/>
                <w:szCs w:val="8"/>
                <w:color w:val="auto"/>
              </w:rPr>
            </w:pPr>
          </w:p>
        </w:tc>
        <w:tc>
          <w:tcPr>
            <w:tcW w:w="720" w:type="dxa"/>
            <w:vAlign w:val="bottom"/>
            <w:vMerge w:val="continue"/>
          </w:tcPr>
          <w:p>
            <w:pPr>
              <w:spacing w:after="0"/>
              <w:rPr>
                <w:sz w:val="8"/>
                <w:szCs w:val="8"/>
                <w:color w:val="auto"/>
              </w:rPr>
            </w:pPr>
          </w:p>
        </w:tc>
        <w:tc>
          <w:tcPr>
            <w:tcW w:w="600" w:type="dxa"/>
            <w:vAlign w:val="bottom"/>
            <w:vMerge w:val="restart"/>
          </w:tcPr>
          <w:p>
            <w:pPr>
              <w:ind w:left="180"/>
              <w:spacing w:after="0"/>
              <w:rPr>
                <w:sz w:val="20"/>
                <w:szCs w:val="20"/>
                <w:color w:val="auto"/>
              </w:rPr>
            </w:pPr>
            <w:r>
              <w:rPr>
                <w:rFonts w:ascii="Arial" w:cs="Arial" w:eastAsia="Arial" w:hAnsi="Arial"/>
                <w:sz w:val="12"/>
                <w:szCs w:val="12"/>
                <w:b w:val="1"/>
                <w:bCs w:val="1"/>
                <w:color w:val="auto"/>
              </w:rPr>
              <w:t>(D)</w:t>
            </w:r>
          </w:p>
        </w:tc>
        <w:tc>
          <w:tcPr>
            <w:tcW w:w="660" w:type="dxa"/>
            <w:vAlign w:val="bottom"/>
            <w:vMerge w:val="continue"/>
          </w:tcPr>
          <w:p>
            <w:pPr>
              <w:spacing w:after="0"/>
              <w:rPr>
                <w:sz w:val="8"/>
                <w:szCs w:val="8"/>
                <w:color w:val="auto"/>
              </w:rPr>
            </w:pPr>
          </w:p>
        </w:tc>
        <w:tc>
          <w:tcPr>
            <w:tcW w:w="118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960" w:type="dxa"/>
            <w:vAlign w:val="bottom"/>
          </w:tcPr>
          <w:p>
            <w:pPr>
              <w:spacing w:after="0"/>
              <w:rPr>
                <w:sz w:val="8"/>
                <w:szCs w:val="8"/>
                <w:color w:val="auto"/>
              </w:rPr>
            </w:pPr>
          </w:p>
        </w:tc>
        <w:tc>
          <w:tcPr>
            <w:tcW w:w="840" w:type="dxa"/>
            <w:vAlign w:val="bottom"/>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2600" w:type="dxa"/>
            <w:vAlign w:val="bottom"/>
          </w:tcPr>
          <w:p>
            <w:pPr>
              <w:spacing w:after="0"/>
              <w:rPr>
                <w:sz w:val="5"/>
                <w:szCs w:val="5"/>
                <w:color w:val="auto"/>
              </w:rPr>
            </w:pPr>
          </w:p>
        </w:tc>
        <w:tc>
          <w:tcPr>
            <w:tcW w:w="1880" w:type="dxa"/>
            <w:vAlign w:val="bottom"/>
          </w:tcPr>
          <w:p>
            <w:pPr>
              <w:spacing w:after="0"/>
              <w:rPr>
                <w:sz w:val="5"/>
                <w:szCs w:val="5"/>
                <w:color w:val="auto"/>
              </w:rPr>
            </w:pPr>
          </w:p>
        </w:tc>
        <w:tc>
          <w:tcPr>
            <w:tcW w:w="1140" w:type="dxa"/>
            <w:vAlign w:val="bottom"/>
          </w:tcPr>
          <w:p>
            <w:pPr>
              <w:spacing w:after="0"/>
              <w:rPr>
                <w:sz w:val="5"/>
                <w:szCs w:val="5"/>
                <w:color w:val="auto"/>
              </w:rPr>
            </w:pPr>
          </w:p>
        </w:tc>
        <w:tc>
          <w:tcPr>
            <w:tcW w:w="820" w:type="dxa"/>
            <w:vAlign w:val="bottom"/>
          </w:tcPr>
          <w:p>
            <w:pPr>
              <w:spacing w:after="0"/>
              <w:rPr>
                <w:sz w:val="5"/>
                <w:szCs w:val="5"/>
                <w:color w:val="auto"/>
              </w:rPr>
            </w:pPr>
          </w:p>
        </w:tc>
        <w:tc>
          <w:tcPr>
            <w:tcW w:w="720" w:type="dxa"/>
            <w:vAlign w:val="bottom"/>
          </w:tcPr>
          <w:p>
            <w:pPr>
              <w:spacing w:after="0"/>
              <w:rPr>
                <w:sz w:val="5"/>
                <w:szCs w:val="5"/>
                <w:color w:val="auto"/>
              </w:rPr>
            </w:pPr>
          </w:p>
        </w:tc>
        <w:tc>
          <w:tcPr>
            <w:tcW w:w="600" w:type="dxa"/>
            <w:vAlign w:val="bottom"/>
            <w:vMerge w:val="continue"/>
          </w:tcPr>
          <w:p>
            <w:pPr>
              <w:spacing w:after="0"/>
              <w:rPr>
                <w:sz w:val="5"/>
                <w:szCs w:val="5"/>
                <w:color w:val="auto"/>
              </w:rPr>
            </w:pPr>
          </w:p>
        </w:tc>
        <w:tc>
          <w:tcPr>
            <w:tcW w:w="660" w:type="dxa"/>
            <w:vAlign w:val="bottom"/>
          </w:tcPr>
          <w:p>
            <w:pPr>
              <w:spacing w:after="0"/>
              <w:rPr>
                <w:sz w:val="5"/>
                <w:szCs w:val="5"/>
                <w:color w:val="auto"/>
              </w:rPr>
            </w:pPr>
          </w:p>
        </w:tc>
        <w:tc>
          <w:tcPr>
            <w:tcW w:w="1180" w:type="dxa"/>
            <w:vAlign w:val="bottom"/>
            <w:vMerge w:val="continue"/>
          </w:tcPr>
          <w:p>
            <w:pPr>
              <w:spacing w:after="0"/>
              <w:rPr>
                <w:sz w:val="5"/>
                <w:szCs w:val="5"/>
                <w:color w:val="auto"/>
              </w:rPr>
            </w:pPr>
          </w:p>
        </w:tc>
        <w:tc>
          <w:tcPr>
            <w:tcW w:w="960" w:type="dxa"/>
            <w:vAlign w:val="bottom"/>
          </w:tcPr>
          <w:p>
            <w:pPr>
              <w:spacing w:after="0"/>
              <w:rPr>
                <w:sz w:val="5"/>
                <w:szCs w:val="5"/>
                <w:color w:val="auto"/>
              </w:rPr>
            </w:pPr>
          </w:p>
        </w:tc>
        <w:tc>
          <w:tcPr>
            <w:tcW w:w="84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72"/>
        </w:trPr>
        <w:tc>
          <w:tcPr>
            <w:tcW w:w="20" w:type="dxa"/>
            <w:vAlign w:val="bottom"/>
            <w:tcBorders>
              <w:bottom w:val="single" w:sz="8" w:color="2C2C2C"/>
            </w:tcBorders>
          </w:tcPr>
          <w:p>
            <w:pPr>
              <w:spacing w:after="0"/>
              <w:rPr>
                <w:sz w:val="6"/>
                <w:szCs w:val="6"/>
                <w:color w:val="auto"/>
              </w:rPr>
            </w:pPr>
          </w:p>
        </w:tc>
        <w:tc>
          <w:tcPr>
            <w:tcW w:w="2600" w:type="dxa"/>
            <w:vAlign w:val="bottom"/>
            <w:tcBorders>
              <w:bottom w:val="single" w:sz="8" w:color="2C2C2C"/>
            </w:tcBorders>
          </w:tcPr>
          <w:p>
            <w:pPr>
              <w:spacing w:after="0"/>
              <w:rPr>
                <w:sz w:val="6"/>
                <w:szCs w:val="6"/>
                <w:color w:val="auto"/>
              </w:rPr>
            </w:pPr>
          </w:p>
        </w:tc>
        <w:tc>
          <w:tcPr>
            <w:tcW w:w="1880" w:type="dxa"/>
            <w:vAlign w:val="bottom"/>
            <w:tcBorders>
              <w:bottom w:val="single" w:sz="8" w:color="2C2C2C"/>
            </w:tcBorders>
          </w:tcPr>
          <w:p>
            <w:pPr>
              <w:spacing w:after="0"/>
              <w:rPr>
                <w:sz w:val="6"/>
                <w:szCs w:val="6"/>
                <w:color w:val="auto"/>
              </w:rPr>
            </w:pPr>
          </w:p>
        </w:tc>
        <w:tc>
          <w:tcPr>
            <w:tcW w:w="1140" w:type="dxa"/>
            <w:vAlign w:val="bottom"/>
            <w:tcBorders>
              <w:bottom w:val="single" w:sz="8" w:color="2C2C2C"/>
            </w:tcBorders>
          </w:tcPr>
          <w:p>
            <w:pPr>
              <w:spacing w:after="0"/>
              <w:rPr>
                <w:sz w:val="6"/>
                <w:szCs w:val="6"/>
                <w:color w:val="auto"/>
              </w:rPr>
            </w:pPr>
          </w:p>
        </w:tc>
        <w:tc>
          <w:tcPr>
            <w:tcW w:w="82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600" w:type="dxa"/>
            <w:vAlign w:val="bottom"/>
            <w:tcBorders>
              <w:bottom w:val="single" w:sz="8" w:color="2C2C2C"/>
            </w:tcBorders>
          </w:tcPr>
          <w:p>
            <w:pPr>
              <w:spacing w:after="0"/>
              <w:rPr>
                <w:sz w:val="6"/>
                <w:szCs w:val="6"/>
                <w:color w:val="auto"/>
              </w:rPr>
            </w:pPr>
          </w:p>
        </w:tc>
        <w:tc>
          <w:tcPr>
            <w:tcW w:w="660" w:type="dxa"/>
            <w:vAlign w:val="bottom"/>
            <w:tcBorders>
              <w:bottom w:val="single" w:sz="8" w:color="2C2C2C"/>
            </w:tcBorders>
          </w:tcPr>
          <w:p>
            <w:pPr>
              <w:spacing w:after="0"/>
              <w:rPr>
                <w:sz w:val="6"/>
                <w:szCs w:val="6"/>
                <w:color w:val="auto"/>
              </w:rPr>
            </w:pPr>
          </w:p>
        </w:tc>
        <w:tc>
          <w:tcPr>
            <w:tcW w:w="1180" w:type="dxa"/>
            <w:vAlign w:val="bottom"/>
            <w:tcBorders>
              <w:bottom w:val="single" w:sz="8" w:color="2C2C2C"/>
            </w:tcBorders>
          </w:tcPr>
          <w:p>
            <w:pPr>
              <w:spacing w:after="0"/>
              <w:rPr>
                <w:sz w:val="6"/>
                <w:szCs w:val="6"/>
                <w:color w:val="auto"/>
              </w:rPr>
            </w:pPr>
          </w:p>
        </w:tc>
        <w:tc>
          <w:tcPr>
            <w:tcW w:w="960" w:type="dxa"/>
            <w:vAlign w:val="bottom"/>
            <w:tcBorders>
              <w:bottom w:val="single" w:sz="8" w:color="2C2C2C"/>
            </w:tcBorders>
          </w:tcPr>
          <w:p>
            <w:pPr>
              <w:spacing w:after="0"/>
              <w:rPr>
                <w:sz w:val="6"/>
                <w:szCs w:val="6"/>
                <w:color w:val="auto"/>
              </w:rPr>
            </w:pPr>
          </w:p>
        </w:tc>
        <w:tc>
          <w:tcPr>
            <w:tcW w:w="840" w:type="dxa"/>
            <w:vAlign w:val="bottom"/>
            <w:tcBorders>
              <w:bottom w:val="single" w:sz="8" w:color="2C2C2C"/>
            </w:tcBorders>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0"/>
        </w:trPr>
        <w:tc>
          <w:tcPr>
            <w:tcW w:w="20" w:type="dxa"/>
            <w:vAlign w:val="bottom"/>
            <w:tcBorders>
              <w:top w:val="single" w:sz="8" w:color="808080"/>
            </w:tcBorders>
          </w:tcPr>
          <w:p>
            <w:pPr>
              <w:spacing w:after="0" w:line="20" w:lineRule="exact"/>
              <w:rPr>
                <w:sz w:val="1"/>
                <w:szCs w:val="1"/>
                <w:color w:val="auto"/>
              </w:rPr>
            </w:pPr>
          </w:p>
        </w:tc>
        <w:tc>
          <w:tcPr>
            <w:tcW w:w="2600" w:type="dxa"/>
            <w:vAlign w:val="bottom"/>
            <w:tcBorders>
              <w:top w:val="single" w:sz="8" w:color="808080"/>
            </w:tcBorders>
            <w:shd w:val="clear" w:color="auto" w:fill="2C2C2C"/>
          </w:tcPr>
          <w:p>
            <w:pPr>
              <w:spacing w:after="0" w:line="20" w:lineRule="exact"/>
              <w:rPr>
                <w:sz w:val="1"/>
                <w:szCs w:val="1"/>
                <w:color w:val="auto"/>
              </w:rPr>
            </w:pPr>
          </w:p>
        </w:tc>
        <w:tc>
          <w:tcPr>
            <w:tcW w:w="1880" w:type="dxa"/>
            <w:vAlign w:val="bottom"/>
            <w:tcBorders>
              <w:top w:val="single" w:sz="8" w:color="808080"/>
            </w:tcBorders>
            <w:shd w:val="clear" w:color="auto" w:fill="2C2C2C"/>
          </w:tcPr>
          <w:p>
            <w:pPr>
              <w:spacing w:after="0" w:line="20" w:lineRule="exact"/>
              <w:rPr>
                <w:sz w:val="1"/>
                <w:szCs w:val="1"/>
                <w:color w:val="auto"/>
              </w:rPr>
            </w:pPr>
          </w:p>
        </w:tc>
        <w:tc>
          <w:tcPr>
            <w:tcW w:w="1140" w:type="dxa"/>
            <w:vAlign w:val="bottom"/>
            <w:tcBorders>
              <w:top w:val="single" w:sz="8" w:color="808080"/>
            </w:tcBorders>
            <w:shd w:val="clear" w:color="auto" w:fill="2C2C2C"/>
          </w:tcPr>
          <w:p>
            <w:pPr>
              <w:spacing w:after="0" w:line="20" w:lineRule="exact"/>
              <w:rPr>
                <w:sz w:val="1"/>
                <w:szCs w:val="1"/>
                <w:color w:val="auto"/>
              </w:rPr>
            </w:pPr>
          </w:p>
        </w:tc>
        <w:tc>
          <w:tcPr>
            <w:tcW w:w="820" w:type="dxa"/>
            <w:vAlign w:val="bottom"/>
            <w:tcBorders>
              <w:top w:val="single" w:sz="8" w:color="808080"/>
            </w:tcBorders>
            <w:shd w:val="clear" w:color="auto" w:fill="2C2C2C"/>
          </w:tcPr>
          <w:p>
            <w:pPr>
              <w:spacing w:after="0" w:line="20" w:lineRule="exact"/>
              <w:rPr>
                <w:sz w:val="1"/>
                <w:szCs w:val="1"/>
                <w:color w:val="auto"/>
              </w:rPr>
            </w:pPr>
          </w:p>
        </w:tc>
        <w:tc>
          <w:tcPr>
            <w:tcW w:w="720" w:type="dxa"/>
            <w:vAlign w:val="bottom"/>
            <w:tcBorders>
              <w:top w:val="single" w:sz="8" w:color="808080"/>
            </w:tcBorders>
            <w:shd w:val="clear" w:color="auto" w:fill="2C2C2C"/>
          </w:tcPr>
          <w:p>
            <w:pPr>
              <w:spacing w:after="0" w:line="20" w:lineRule="exact"/>
              <w:rPr>
                <w:sz w:val="1"/>
                <w:szCs w:val="1"/>
                <w:color w:val="auto"/>
              </w:rPr>
            </w:pPr>
          </w:p>
        </w:tc>
        <w:tc>
          <w:tcPr>
            <w:tcW w:w="600" w:type="dxa"/>
            <w:vAlign w:val="bottom"/>
            <w:tcBorders>
              <w:top w:val="single" w:sz="8" w:color="808080"/>
            </w:tcBorders>
            <w:shd w:val="clear" w:color="auto" w:fill="2C2C2C"/>
          </w:tcPr>
          <w:p>
            <w:pPr>
              <w:spacing w:after="0" w:line="20" w:lineRule="exact"/>
              <w:rPr>
                <w:sz w:val="1"/>
                <w:szCs w:val="1"/>
                <w:color w:val="auto"/>
              </w:rPr>
            </w:pPr>
          </w:p>
        </w:tc>
        <w:tc>
          <w:tcPr>
            <w:tcW w:w="660" w:type="dxa"/>
            <w:vAlign w:val="bottom"/>
            <w:tcBorders>
              <w:top w:val="single" w:sz="8" w:color="808080"/>
            </w:tcBorders>
            <w:shd w:val="clear" w:color="auto" w:fill="2C2C2C"/>
          </w:tcPr>
          <w:p>
            <w:pPr>
              <w:spacing w:after="0" w:line="20" w:lineRule="exact"/>
              <w:rPr>
                <w:sz w:val="1"/>
                <w:szCs w:val="1"/>
                <w:color w:val="auto"/>
              </w:rPr>
            </w:pPr>
          </w:p>
        </w:tc>
        <w:tc>
          <w:tcPr>
            <w:tcW w:w="1180" w:type="dxa"/>
            <w:vAlign w:val="bottom"/>
            <w:tcBorders>
              <w:top w:val="single" w:sz="8" w:color="808080"/>
            </w:tcBorders>
            <w:shd w:val="clear" w:color="auto" w:fill="2C2C2C"/>
          </w:tcPr>
          <w:p>
            <w:pPr>
              <w:spacing w:after="0" w:line="20" w:lineRule="exact"/>
              <w:rPr>
                <w:sz w:val="1"/>
                <w:szCs w:val="1"/>
                <w:color w:val="auto"/>
              </w:rPr>
            </w:pPr>
          </w:p>
        </w:tc>
        <w:tc>
          <w:tcPr>
            <w:tcW w:w="960" w:type="dxa"/>
            <w:vAlign w:val="bottom"/>
            <w:tcBorders>
              <w:top w:val="single" w:sz="8" w:color="808080"/>
            </w:tcBorders>
            <w:shd w:val="clear" w:color="auto" w:fill="2C2C2C"/>
          </w:tcPr>
          <w:p>
            <w:pPr>
              <w:spacing w:after="0" w:line="20" w:lineRule="exact"/>
              <w:rPr>
                <w:sz w:val="1"/>
                <w:szCs w:val="1"/>
                <w:color w:val="auto"/>
              </w:rPr>
            </w:pPr>
          </w:p>
        </w:tc>
        <w:tc>
          <w:tcPr>
            <w:tcW w:w="840" w:type="dxa"/>
            <w:vAlign w:val="bottom"/>
            <w:tcBorders>
              <w:top w:val="single" w:sz="8" w:color="808080"/>
            </w:tcBorders>
            <w:shd w:val="clear" w:color="auto" w:fill="2C2C2C"/>
          </w:tcPr>
          <w:p>
            <w:pPr>
              <w:spacing w:after="0" w:line="20" w:lineRule="exact"/>
              <w:rPr>
                <w:sz w:val="1"/>
                <w:szCs w:val="1"/>
                <w:color w:val="auto"/>
              </w:rPr>
            </w:pPr>
          </w:p>
        </w:tc>
        <w:tc>
          <w:tcPr>
            <w:tcW w:w="80" w:type="dxa"/>
            <w:vAlign w:val="bottom"/>
            <w:tcBorders>
              <w:top w:val="single" w:sz="8" w:color="808080"/>
            </w:tcBorders>
            <w:shd w:val="clear" w:color="auto" w:fill="2C2C2C"/>
          </w:tcPr>
          <w:p>
            <w:pPr>
              <w:spacing w:after="0" w:line="20" w:lineRule="exact"/>
              <w:rPr>
                <w:sz w:val="1"/>
                <w:szCs w:val="1"/>
                <w:color w:val="auto"/>
              </w:rPr>
            </w:pPr>
          </w:p>
        </w:tc>
        <w:tc>
          <w:tcPr>
            <w:tcW w:w="20" w:type="dxa"/>
            <w:vAlign w:val="bottom"/>
            <w:tcBorders>
              <w:top w:val="single" w:sz="8" w:color="808080"/>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5"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Table II - Derivative Securities Acquired, Disposed of, or Beneficially Owned</w:t>
      </w:r>
    </w:p>
    <w:p>
      <w:pPr>
        <w:spacing w:after="0" w:line="18"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(e.g., puts, calls, warrants, options, convertible securities)</w:t>
      </w:r>
    </w:p>
    <w:p>
      <w:pPr>
        <w:spacing w:after="0" w:line="109" w:lineRule="exact"/>
        <w:rPr>
          <w:sz w:val="24"/>
          <w:szCs w:val="24"/>
          <w:color w:val="auto"/>
        </w:rPr>
      </w:pPr>
    </w:p>
    <w:tbl>
      <w:tblPr>
        <w:tblLayout w:type="fixed"/>
        <w:tblInd w:w="20" w:type="dxa"/>
        <w:tblCellMar>
          <w:top w:w="0" w:type="dxa"/>
          <w:left w:w="0" w:type="dxa"/>
          <w:bottom w:w="0" w:type="dxa"/>
          <w:right w:w="0" w:type="dxa"/>
        </w:tblCellMar>
      </w:tblPr>
      <w:tr>
        <w:trPr>
          <w:trHeight w:val="138"/>
        </w:trPr>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14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4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82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780" w:type="dxa"/>
            <w:vAlign w:val="bottom"/>
            <w:gridSpan w:val="2"/>
          </w:tcPr>
          <w:p>
            <w:pPr>
              <w:ind w:left="80"/>
              <w:spacing w:after="0"/>
              <w:rPr>
                <w:sz w:val="20"/>
                <w:szCs w:val="20"/>
                <w:color w:val="auto"/>
              </w:rPr>
            </w:pPr>
            <w:r>
              <w:rPr>
                <w:rFonts w:ascii="Arial" w:cs="Arial" w:eastAsia="Arial" w:hAnsi="Arial"/>
                <w:sz w:val="12"/>
                <w:szCs w:val="12"/>
                <w:b w:val="1"/>
                <w:bCs w:val="1"/>
                <w:color w:val="auto"/>
              </w:rPr>
              <w:t>5. Number</w:t>
            </w:r>
          </w:p>
        </w:tc>
        <w:tc>
          <w:tcPr>
            <w:tcW w:w="1560" w:type="dxa"/>
            <w:vAlign w:val="bottom"/>
            <w:gridSpan w:val="2"/>
          </w:tcPr>
          <w:p>
            <w:pPr>
              <w:ind w:left="60"/>
              <w:spacing w:after="0"/>
              <w:rPr>
                <w:sz w:val="20"/>
                <w:szCs w:val="20"/>
                <w:color w:val="auto"/>
              </w:rPr>
            </w:pPr>
            <w:r>
              <w:rPr>
                <w:rFonts w:ascii="Arial" w:cs="Arial" w:eastAsia="Arial" w:hAnsi="Arial"/>
                <w:sz w:val="12"/>
                <w:szCs w:val="12"/>
                <w:b w:val="1"/>
                <w:bCs w:val="1"/>
                <w:color w:val="auto"/>
              </w:rPr>
              <w:t>6. Date Exercisable and</w:t>
            </w:r>
          </w:p>
        </w:tc>
        <w:tc>
          <w:tcPr>
            <w:tcW w:w="720" w:type="dxa"/>
            <w:vAlign w:val="bottom"/>
          </w:tcPr>
          <w:p>
            <w:pPr>
              <w:ind w:left="80"/>
              <w:spacing w:after="0"/>
              <w:rPr>
                <w:sz w:val="20"/>
                <w:szCs w:val="20"/>
                <w:color w:val="auto"/>
              </w:rPr>
            </w:pPr>
            <w:r>
              <w:rPr>
                <w:rFonts w:ascii="Arial" w:cs="Arial" w:eastAsia="Arial" w:hAnsi="Arial"/>
                <w:sz w:val="12"/>
                <w:szCs w:val="12"/>
                <w:b w:val="1"/>
                <w:bCs w:val="1"/>
                <w:color w:val="auto"/>
                <w:w w:val="98"/>
              </w:rPr>
              <w:t>7. Title and</w:t>
            </w:r>
          </w:p>
        </w:tc>
        <w:tc>
          <w:tcPr>
            <w:tcW w:w="540" w:type="dxa"/>
            <w:vAlign w:val="bottom"/>
          </w:tcPr>
          <w:p>
            <w:pPr>
              <w:spacing w:after="0"/>
              <w:rPr>
                <w:sz w:val="12"/>
                <w:szCs w:val="12"/>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8. Price of</w:t>
            </w:r>
          </w:p>
        </w:tc>
        <w:tc>
          <w:tcPr>
            <w:tcW w:w="980" w:type="dxa"/>
            <w:vAlign w:val="bottom"/>
          </w:tcPr>
          <w:p>
            <w:pPr>
              <w:ind w:left="80"/>
              <w:spacing w:after="0"/>
              <w:rPr>
                <w:sz w:val="20"/>
                <w:szCs w:val="20"/>
                <w:color w:val="auto"/>
              </w:rPr>
            </w:pPr>
            <w:r>
              <w:rPr>
                <w:rFonts w:ascii="Arial" w:cs="Arial" w:eastAsia="Arial" w:hAnsi="Arial"/>
                <w:sz w:val="12"/>
                <w:szCs w:val="12"/>
                <w:b w:val="1"/>
                <w:bCs w:val="1"/>
                <w:color w:val="auto"/>
              </w:rPr>
              <w:t>9. Number of</w:t>
            </w:r>
          </w:p>
        </w:tc>
        <w:tc>
          <w:tcPr>
            <w:tcW w:w="760" w:type="dxa"/>
            <w:vAlign w:val="bottom"/>
          </w:tcPr>
          <w:p>
            <w:pPr>
              <w:ind w:left="60"/>
              <w:spacing w:after="0"/>
              <w:rPr>
                <w:sz w:val="20"/>
                <w:szCs w:val="20"/>
                <w:color w:val="auto"/>
              </w:rPr>
            </w:pPr>
            <w:r>
              <w:rPr>
                <w:rFonts w:ascii="Arial" w:cs="Arial" w:eastAsia="Arial" w:hAnsi="Arial"/>
                <w:sz w:val="12"/>
                <w:szCs w:val="12"/>
                <w:b w:val="1"/>
                <w:bCs w:val="1"/>
                <w:color w:val="auto"/>
              </w:rPr>
              <w:t>10.</w:t>
            </w: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5"/>
        </w:trPr>
        <w:tc>
          <w:tcPr>
            <w:tcW w:w="7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Conversion</w:t>
            </w:r>
          </w:p>
        </w:tc>
        <w:tc>
          <w:tcPr>
            <w:tcW w:w="11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Date</w:t>
            </w:r>
          </w:p>
        </w:tc>
        <w:tc>
          <w:tcPr>
            <w:tcW w:w="11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Execution Date,</w:t>
            </w:r>
          </w:p>
        </w:tc>
        <w:tc>
          <w:tcPr>
            <w:tcW w:w="8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Transaction</w:t>
            </w:r>
          </w:p>
        </w:tc>
        <w:tc>
          <w:tcPr>
            <w:tcW w:w="5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w:t>
            </w:r>
          </w:p>
        </w:tc>
        <w:tc>
          <w:tcPr>
            <w:tcW w:w="280" w:type="dxa"/>
            <w:vAlign w:val="bottom"/>
          </w:tcPr>
          <w:p>
            <w:pPr>
              <w:spacing w:after="0"/>
              <w:rPr>
                <w:sz w:val="11"/>
                <w:szCs w:val="11"/>
                <w:color w:val="auto"/>
              </w:rPr>
            </w:pPr>
          </w:p>
        </w:tc>
        <w:tc>
          <w:tcPr>
            <w:tcW w:w="15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Expiration Date</w:t>
            </w:r>
          </w:p>
        </w:tc>
        <w:tc>
          <w:tcPr>
            <w:tcW w:w="7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Amount of</w:t>
            </w:r>
          </w:p>
        </w:tc>
        <w:tc>
          <w:tcPr>
            <w:tcW w:w="540" w:type="dxa"/>
            <w:vAlign w:val="bottom"/>
          </w:tcPr>
          <w:p>
            <w:pPr>
              <w:spacing w:after="0"/>
              <w:rPr>
                <w:sz w:val="11"/>
                <w:szCs w:val="11"/>
                <w:color w:val="auto"/>
              </w:rPr>
            </w:pPr>
          </w:p>
        </w:tc>
        <w:tc>
          <w:tcPr>
            <w:tcW w:w="7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9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Ownership</w:t>
            </w:r>
          </w:p>
        </w:tc>
        <w:tc>
          <w:tcPr>
            <w:tcW w:w="7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7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or Exercise</w:t>
            </w:r>
          </w:p>
        </w:tc>
        <w:tc>
          <w:tcPr>
            <w:tcW w:w="11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(Month/Day/Year)</w:t>
            </w:r>
          </w:p>
        </w:tc>
        <w:tc>
          <w:tcPr>
            <w:tcW w:w="11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if any</w:t>
            </w:r>
          </w:p>
        </w:tc>
        <w:tc>
          <w:tcPr>
            <w:tcW w:w="8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Code (Instr.</w:t>
            </w:r>
          </w:p>
        </w:tc>
        <w:tc>
          <w:tcPr>
            <w:tcW w:w="78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5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(Month/Day/Year)</w:t>
            </w:r>
          </w:p>
        </w:tc>
        <w:tc>
          <w:tcPr>
            <w:tcW w:w="7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Securities</w:t>
            </w:r>
          </w:p>
        </w:tc>
        <w:tc>
          <w:tcPr>
            <w:tcW w:w="540" w:type="dxa"/>
            <w:vAlign w:val="bottom"/>
          </w:tcPr>
          <w:p>
            <w:pPr>
              <w:spacing w:after="0"/>
              <w:rPr>
                <w:sz w:val="11"/>
                <w:szCs w:val="11"/>
                <w:color w:val="auto"/>
              </w:rPr>
            </w:pPr>
          </w:p>
        </w:tc>
        <w:tc>
          <w:tcPr>
            <w:tcW w:w="7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9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Securities</w:t>
            </w:r>
          </w:p>
        </w:tc>
        <w:tc>
          <w:tcPr>
            <w:tcW w:w="7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Form:</w:t>
            </w:r>
          </w:p>
        </w:tc>
        <w:tc>
          <w:tcPr>
            <w:tcW w:w="7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7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(Instr. 3)</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Price of</w:t>
            </w:r>
          </w:p>
        </w:tc>
        <w:tc>
          <w:tcPr>
            <w:tcW w:w="1140" w:type="dxa"/>
            <w:vAlign w:val="bottom"/>
          </w:tcPr>
          <w:p>
            <w:pPr>
              <w:spacing w:after="0"/>
              <w:rPr>
                <w:sz w:val="11"/>
                <w:szCs w:val="11"/>
                <w:color w:val="auto"/>
              </w:rPr>
            </w:pPr>
          </w:p>
        </w:tc>
        <w:tc>
          <w:tcPr>
            <w:tcW w:w="11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(Month/Day/Year)</w:t>
            </w:r>
          </w:p>
        </w:tc>
        <w:tc>
          <w:tcPr>
            <w:tcW w:w="8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8)</w:t>
            </w:r>
          </w:p>
        </w:tc>
        <w:tc>
          <w:tcPr>
            <w:tcW w:w="78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Securities</w:t>
            </w:r>
          </w:p>
        </w:tc>
        <w:tc>
          <w:tcPr>
            <w:tcW w:w="8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20" w:type="dxa"/>
            <w:vAlign w:val="bottom"/>
          </w:tcPr>
          <w:p>
            <w:pPr>
              <w:ind w:left="80"/>
              <w:spacing w:after="0" w:line="135" w:lineRule="exact"/>
              <w:rPr>
                <w:sz w:val="20"/>
                <w:szCs w:val="20"/>
                <w:color w:val="auto"/>
              </w:rPr>
            </w:pPr>
            <w:r>
              <w:rPr>
                <w:rFonts w:ascii="Arial" w:cs="Arial" w:eastAsia="Arial" w:hAnsi="Arial"/>
                <w:sz w:val="12"/>
                <w:szCs w:val="12"/>
                <w:b w:val="1"/>
                <w:bCs w:val="1"/>
                <w:color w:val="auto"/>
                <w:w w:val="98"/>
              </w:rPr>
              <w:t>Underlying</w:t>
            </w:r>
          </w:p>
        </w:tc>
        <w:tc>
          <w:tcPr>
            <w:tcW w:w="540" w:type="dxa"/>
            <w:vAlign w:val="bottom"/>
          </w:tcPr>
          <w:p>
            <w:pPr>
              <w:spacing w:after="0"/>
              <w:rPr>
                <w:sz w:val="11"/>
                <w:szCs w:val="11"/>
                <w:color w:val="auto"/>
              </w:rPr>
            </w:pPr>
          </w:p>
        </w:tc>
        <w:tc>
          <w:tcPr>
            <w:tcW w:w="7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(Instr. 5)</w:t>
            </w:r>
          </w:p>
        </w:tc>
        <w:tc>
          <w:tcPr>
            <w:tcW w:w="9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Beneficially</w:t>
            </w:r>
          </w:p>
        </w:tc>
        <w:tc>
          <w:tcPr>
            <w:tcW w:w="7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Direct (D)</w:t>
            </w:r>
          </w:p>
        </w:tc>
        <w:tc>
          <w:tcPr>
            <w:tcW w:w="7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5"/>
        </w:trPr>
        <w:tc>
          <w:tcPr>
            <w:tcW w:w="72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8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Acquired</w:t>
            </w:r>
          </w:p>
        </w:tc>
        <w:tc>
          <w:tcPr>
            <w:tcW w:w="8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26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Derivative Security</w:t>
            </w:r>
          </w:p>
        </w:tc>
        <w:tc>
          <w:tcPr>
            <w:tcW w:w="720" w:type="dxa"/>
            <w:vAlign w:val="bottom"/>
          </w:tcPr>
          <w:p>
            <w:pPr>
              <w:spacing w:after="0"/>
              <w:rPr>
                <w:sz w:val="11"/>
                <w:szCs w:val="11"/>
                <w:color w:val="auto"/>
              </w:rPr>
            </w:pPr>
          </w:p>
        </w:tc>
        <w:tc>
          <w:tcPr>
            <w:tcW w:w="9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Owned</w:t>
            </w:r>
          </w:p>
        </w:tc>
        <w:tc>
          <w:tcPr>
            <w:tcW w:w="7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or Indirect</w:t>
            </w:r>
          </w:p>
        </w:tc>
        <w:tc>
          <w:tcPr>
            <w:tcW w:w="7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5"/>
        </w:trPr>
        <w:tc>
          <w:tcPr>
            <w:tcW w:w="72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Security</w:t>
            </w: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5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(A) or</w:t>
            </w:r>
          </w:p>
        </w:tc>
        <w:tc>
          <w:tcPr>
            <w:tcW w:w="2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26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(Instr. 3 and 4)</w:t>
            </w:r>
          </w:p>
        </w:tc>
        <w:tc>
          <w:tcPr>
            <w:tcW w:w="720" w:type="dxa"/>
            <w:vAlign w:val="bottom"/>
          </w:tcPr>
          <w:p>
            <w:pPr>
              <w:spacing w:after="0"/>
              <w:rPr>
                <w:sz w:val="11"/>
                <w:szCs w:val="11"/>
                <w:color w:val="auto"/>
              </w:rPr>
            </w:pPr>
          </w:p>
        </w:tc>
        <w:tc>
          <w:tcPr>
            <w:tcW w:w="9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Following</w:t>
            </w:r>
          </w:p>
        </w:tc>
        <w:tc>
          <w:tcPr>
            <w:tcW w:w="7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(I) (Instr. 4)</w:t>
            </w:r>
          </w:p>
        </w:tc>
        <w:tc>
          <w:tcPr>
            <w:tcW w:w="7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8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Disposed</w:t>
            </w:r>
          </w:p>
        </w:tc>
        <w:tc>
          <w:tcPr>
            <w:tcW w:w="8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Reported</w:t>
            </w:r>
          </w:p>
        </w:tc>
        <w:tc>
          <w:tcPr>
            <w:tcW w:w="7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5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 (D)</w:t>
            </w:r>
          </w:p>
        </w:tc>
        <w:tc>
          <w:tcPr>
            <w:tcW w:w="2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Transaction(s)</w:t>
            </w:r>
          </w:p>
        </w:tc>
        <w:tc>
          <w:tcPr>
            <w:tcW w:w="7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8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(Instr. 3, 4</w:t>
            </w:r>
          </w:p>
        </w:tc>
        <w:tc>
          <w:tcPr>
            <w:tcW w:w="8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(Instr. 4)</w:t>
            </w:r>
          </w:p>
        </w:tc>
        <w:tc>
          <w:tcPr>
            <w:tcW w:w="7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7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500" w:type="dxa"/>
            <w:vAlign w:val="bottom"/>
          </w:tcPr>
          <w:p>
            <w:pPr>
              <w:ind w:left="80"/>
              <w:spacing w:after="0"/>
              <w:rPr>
                <w:sz w:val="20"/>
                <w:szCs w:val="20"/>
                <w:color w:val="auto"/>
              </w:rPr>
            </w:pPr>
            <w:r>
              <w:rPr>
                <w:rFonts w:ascii="Arial" w:cs="Arial" w:eastAsia="Arial" w:hAnsi="Arial"/>
                <w:sz w:val="12"/>
                <w:szCs w:val="12"/>
                <w:b w:val="1"/>
                <w:bCs w:val="1"/>
                <w:color w:val="auto"/>
              </w:rPr>
              <w:t>and 5)</w:t>
            </w:r>
          </w:p>
        </w:tc>
        <w:tc>
          <w:tcPr>
            <w:tcW w:w="28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720" w:type="dxa"/>
            <w:vAlign w:val="bottom"/>
          </w:tcPr>
          <w:p>
            <w:pPr>
              <w:spacing w:after="0"/>
              <w:rPr>
                <w:sz w:val="4"/>
                <w:szCs w:val="4"/>
                <w:color w:val="auto"/>
              </w:rPr>
            </w:pPr>
          </w:p>
        </w:tc>
        <w:tc>
          <w:tcPr>
            <w:tcW w:w="820" w:type="dxa"/>
            <w:vAlign w:val="bottom"/>
          </w:tcPr>
          <w:p>
            <w:pPr>
              <w:spacing w:after="0"/>
              <w:rPr>
                <w:sz w:val="4"/>
                <w:szCs w:val="4"/>
                <w:color w:val="auto"/>
              </w:rPr>
            </w:pPr>
          </w:p>
        </w:tc>
        <w:tc>
          <w:tcPr>
            <w:tcW w:w="1140" w:type="dxa"/>
            <w:vAlign w:val="bottom"/>
          </w:tcPr>
          <w:p>
            <w:pPr>
              <w:spacing w:after="0"/>
              <w:rPr>
                <w:sz w:val="4"/>
                <w:szCs w:val="4"/>
                <w:color w:val="auto"/>
              </w:rPr>
            </w:pPr>
          </w:p>
        </w:tc>
        <w:tc>
          <w:tcPr>
            <w:tcW w:w="1140" w:type="dxa"/>
            <w:vAlign w:val="bottom"/>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720" w:type="dxa"/>
            <w:vAlign w:val="bottom"/>
          </w:tcPr>
          <w:p>
            <w:pPr>
              <w:spacing w:after="0"/>
              <w:rPr>
                <w:sz w:val="4"/>
                <w:szCs w:val="4"/>
                <w:color w:val="auto"/>
              </w:rPr>
            </w:pPr>
          </w:p>
        </w:tc>
        <w:tc>
          <w:tcPr>
            <w:tcW w:w="980" w:type="dxa"/>
            <w:vAlign w:val="bottom"/>
          </w:tcPr>
          <w:p>
            <w:pPr>
              <w:spacing w:after="0"/>
              <w:rPr>
                <w:sz w:val="4"/>
                <w:szCs w:val="4"/>
                <w:color w:val="auto"/>
              </w:rPr>
            </w:pPr>
          </w:p>
        </w:tc>
        <w:tc>
          <w:tcPr>
            <w:tcW w:w="760" w:type="dxa"/>
            <w:vAlign w:val="bottom"/>
          </w:tcPr>
          <w:p>
            <w:pPr>
              <w:spacing w:after="0"/>
              <w:rPr>
                <w:sz w:val="4"/>
                <w:szCs w:val="4"/>
                <w:color w:val="auto"/>
              </w:rPr>
            </w:pPr>
          </w:p>
        </w:tc>
        <w:tc>
          <w:tcPr>
            <w:tcW w:w="78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7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540" w:type="dxa"/>
            <w:vAlign w:val="bottom"/>
          </w:tcPr>
          <w:p>
            <w:pPr>
              <w:spacing w:after="0"/>
              <w:rPr>
                <w:sz w:val="20"/>
                <w:szCs w:val="20"/>
                <w:color w:val="auto"/>
              </w:rPr>
            </w:pPr>
            <w:r>
              <w:rPr>
                <w:rFonts w:ascii="Arial" w:cs="Arial" w:eastAsia="Arial" w:hAnsi="Arial"/>
                <w:sz w:val="12"/>
                <w:szCs w:val="12"/>
                <w:b w:val="1"/>
                <w:bCs w:val="1"/>
                <w:color w:val="auto"/>
              </w:rPr>
              <w:t>Amount</w:t>
            </w:r>
          </w:p>
        </w:tc>
        <w:tc>
          <w:tcPr>
            <w:tcW w:w="72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5"/>
        </w:trPr>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540" w:type="dxa"/>
            <w:vAlign w:val="bottom"/>
          </w:tcPr>
          <w:p>
            <w:pPr>
              <w:spacing w:after="0" w:line="135" w:lineRule="exact"/>
              <w:rPr>
                <w:sz w:val="20"/>
                <w:szCs w:val="20"/>
                <w:color w:val="auto"/>
              </w:rPr>
            </w:pPr>
            <w:r>
              <w:rPr>
                <w:rFonts w:ascii="Arial" w:cs="Arial" w:eastAsia="Arial" w:hAnsi="Arial"/>
                <w:sz w:val="12"/>
                <w:szCs w:val="12"/>
                <w:b w:val="1"/>
                <w:bCs w:val="1"/>
                <w:color w:val="auto"/>
              </w:rPr>
              <w:t>or</w:t>
            </w:r>
          </w:p>
        </w:tc>
        <w:tc>
          <w:tcPr>
            <w:tcW w:w="72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540" w:type="dxa"/>
            <w:vAlign w:val="bottom"/>
          </w:tcPr>
          <w:p>
            <w:pPr>
              <w:spacing w:after="0" w:line="135" w:lineRule="exact"/>
              <w:rPr>
                <w:sz w:val="20"/>
                <w:szCs w:val="20"/>
                <w:color w:val="auto"/>
              </w:rPr>
            </w:pPr>
            <w:r>
              <w:rPr>
                <w:rFonts w:ascii="Arial" w:cs="Arial" w:eastAsia="Arial" w:hAnsi="Arial"/>
                <w:sz w:val="12"/>
                <w:szCs w:val="12"/>
                <w:b w:val="1"/>
                <w:bCs w:val="1"/>
                <w:color w:val="auto"/>
              </w:rPr>
              <w:t>Number</w:t>
            </w:r>
          </w:p>
        </w:tc>
        <w:tc>
          <w:tcPr>
            <w:tcW w:w="72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Date</w:t>
            </w: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Expiration</w:t>
            </w:r>
          </w:p>
        </w:tc>
        <w:tc>
          <w:tcPr>
            <w:tcW w:w="720" w:type="dxa"/>
            <w:vAlign w:val="bottom"/>
          </w:tcPr>
          <w:p>
            <w:pPr>
              <w:spacing w:after="0"/>
              <w:rPr>
                <w:sz w:val="11"/>
                <w:szCs w:val="11"/>
                <w:color w:val="auto"/>
              </w:rPr>
            </w:pPr>
          </w:p>
        </w:tc>
        <w:tc>
          <w:tcPr>
            <w:tcW w:w="540" w:type="dxa"/>
            <w:vAlign w:val="bottom"/>
          </w:tcPr>
          <w:p>
            <w:pPr>
              <w:spacing w:after="0" w:line="135" w:lineRule="exact"/>
              <w:rPr>
                <w:sz w:val="20"/>
                <w:szCs w:val="20"/>
                <w:color w:val="auto"/>
              </w:rPr>
            </w:pPr>
            <w:r>
              <w:rPr>
                <w:rFonts w:ascii="Arial" w:cs="Arial" w:eastAsia="Arial" w:hAnsi="Arial"/>
                <w:sz w:val="12"/>
                <w:szCs w:val="12"/>
                <w:b w:val="1"/>
                <w:bCs w:val="1"/>
                <w:color w:val="auto"/>
              </w:rPr>
              <w:t>of</w:t>
            </w:r>
          </w:p>
        </w:tc>
        <w:tc>
          <w:tcPr>
            <w:tcW w:w="72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7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82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500" w:type="dxa"/>
            <w:vAlign w:val="bottom"/>
          </w:tcPr>
          <w:p>
            <w:pPr>
              <w:ind w:left="80"/>
              <w:spacing w:after="0"/>
              <w:rPr>
                <w:sz w:val="20"/>
                <w:szCs w:val="20"/>
                <w:color w:val="auto"/>
              </w:rPr>
            </w:pPr>
            <w:r>
              <w:rPr>
                <w:rFonts w:ascii="Arial" w:cs="Arial" w:eastAsia="Arial" w:hAnsi="Arial"/>
                <w:sz w:val="12"/>
                <w:szCs w:val="12"/>
                <w:b w:val="1"/>
                <w:bCs w:val="1"/>
                <w:color w:val="auto"/>
              </w:rPr>
              <w:t>(A)</w:t>
            </w:r>
          </w:p>
        </w:tc>
        <w:tc>
          <w:tcPr>
            <w:tcW w:w="280" w:type="dxa"/>
            <w:vAlign w:val="bottom"/>
          </w:tcPr>
          <w:p>
            <w:pPr>
              <w:ind w:left="40"/>
              <w:spacing w:after="0"/>
              <w:rPr>
                <w:sz w:val="20"/>
                <w:szCs w:val="20"/>
                <w:color w:val="auto"/>
              </w:rPr>
            </w:pPr>
            <w:r>
              <w:rPr>
                <w:rFonts w:ascii="Arial" w:cs="Arial" w:eastAsia="Arial" w:hAnsi="Arial"/>
                <w:sz w:val="12"/>
                <w:szCs w:val="12"/>
                <w:b w:val="1"/>
                <w:bCs w:val="1"/>
                <w:color w:val="auto"/>
              </w:rPr>
              <w:t>(D)</w:t>
            </w:r>
          </w:p>
        </w:tc>
        <w:tc>
          <w:tcPr>
            <w:tcW w:w="820" w:type="dxa"/>
            <w:vAlign w:val="bottom"/>
          </w:tcPr>
          <w:p>
            <w:pPr>
              <w:ind w:left="60"/>
              <w:spacing w:after="0"/>
              <w:rPr>
                <w:sz w:val="20"/>
                <w:szCs w:val="20"/>
                <w:color w:val="auto"/>
              </w:rPr>
            </w:pPr>
            <w:r>
              <w:rPr>
                <w:rFonts w:ascii="Arial" w:cs="Arial" w:eastAsia="Arial" w:hAnsi="Arial"/>
                <w:sz w:val="12"/>
                <w:szCs w:val="12"/>
                <w:b w:val="1"/>
                <w:bCs w:val="1"/>
                <w:color w:val="auto"/>
              </w:rPr>
              <w:t>Exercisable</w:t>
            </w:r>
          </w:p>
        </w:tc>
        <w:tc>
          <w:tcPr>
            <w:tcW w:w="740" w:type="dxa"/>
            <w:vAlign w:val="bottom"/>
          </w:tcPr>
          <w:p>
            <w:pPr>
              <w:ind w:left="60"/>
              <w:spacing w:after="0"/>
              <w:rPr>
                <w:sz w:val="20"/>
                <w:szCs w:val="20"/>
                <w:color w:val="auto"/>
              </w:rPr>
            </w:pPr>
            <w:r>
              <w:rPr>
                <w:rFonts w:ascii="Arial" w:cs="Arial" w:eastAsia="Arial" w:hAnsi="Arial"/>
                <w:sz w:val="12"/>
                <w:szCs w:val="12"/>
                <w:b w:val="1"/>
                <w:bCs w:val="1"/>
                <w:color w:val="auto"/>
              </w:rPr>
              <w:t>Date</w:t>
            </w:r>
          </w:p>
        </w:tc>
        <w:tc>
          <w:tcPr>
            <w:tcW w:w="720" w:type="dxa"/>
            <w:vAlign w:val="bottom"/>
          </w:tcPr>
          <w:p>
            <w:pPr>
              <w:ind w:left="80"/>
              <w:spacing w:after="0"/>
              <w:rPr>
                <w:sz w:val="20"/>
                <w:szCs w:val="20"/>
                <w:color w:val="auto"/>
              </w:rPr>
            </w:pPr>
            <w:r>
              <w:rPr>
                <w:rFonts w:ascii="Arial" w:cs="Arial" w:eastAsia="Arial" w:hAnsi="Arial"/>
                <w:sz w:val="12"/>
                <w:szCs w:val="12"/>
                <w:b w:val="1"/>
                <w:bCs w:val="1"/>
                <w:color w:val="auto"/>
              </w:rPr>
              <w:t>Title</w:t>
            </w:r>
          </w:p>
        </w:tc>
        <w:tc>
          <w:tcPr>
            <w:tcW w:w="540" w:type="dxa"/>
            <w:vAlign w:val="bottom"/>
          </w:tcPr>
          <w:p>
            <w:pPr>
              <w:spacing w:after="0"/>
              <w:rPr>
                <w:sz w:val="20"/>
                <w:szCs w:val="20"/>
                <w:color w:val="auto"/>
              </w:rPr>
            </w:pPr>
            <w:r>
              <w:rPr>
                <w:rFonts w:ascii="Arial" w:cs="Arial" w:eastAsia="Arial" w:hAnsi="Arial"/>
                <w:sz w:val="12"/>
                <w:szCs w:val="12"/>
                <w:b w:val="1"/>
                <w:bCs w:val="1"/>
                <w:color w:val="auto"/>
              </w:rPr>
              <w:t>Shares</w:t>
            </w:r>
          </w:p>
        </w:tc>
        <w:tc>
          <w:tcPr>
            <w:tcW w:w="72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72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98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92"/>
        </w:trPr>
        <w:tc>
          <w:tcPr>
            <w:tcW w:w="72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720" w:type="dxa"/>
            <w:vAlign w:val="bottom"/>
          </w:tcPr>
          <w:p>
            <w:pPr>
              <w:ind w:left="80"/>
              <w:spacing w:after="0"/>
              <w:rPr>
                <w:sz w:val="20"/>
                <w:szCs w:val="20"/>
                <w:color w:val="auto"/>
              </w:rPr>
            </w:pPr>
            <w:r>
              <w:rPr>
                <w:rFonts w:ascii="Arial" w:cs="Arial" w:eastAsia="Arial" w:hAnsi="Arial"/>
                <w:sz w:val="14"/>
                <w:szCs w:val="14"/>
                <w:color w:val="0000FF"/>
              </w:rPr>
              <w:t>Common</w:t>
            </w:r>
          </w:p>
        </w:tc>
        <w:tc>
          <w:tcPr>
            <w:tcW w:w="54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49"/>
        </w:trPr>
        <w:tc>
          <w:tcPr>
            <w:tcW w:w="720" w:type="dxa"/>
            <w:vAlign w:val="bottom"/>
          </w:tcPr>
          <w:p>
            <w:pPr>
              <w:ind w:left="60"/>
              <w:spacing w:after="0" w:line="149" w:lineRule="exact"/>
              <w:rPr>
                <w:sz w:val="20"/>
                <w:szCs w:val="20"/>
                <w:color w:val="auto"/>
              </w:rPr>
            </w:pPr>
            <w:r>
              <w:rPr>
                <w:rFonts w:ascii="Arial" w:cs="Arial" w:eastAsia="Arial" w:hAnsi="Arial"/>
                <w:sz w:val="14"/>
                <w:szCs w:val="14"/>
                <w:color w:val="0000FF"/>
              </w:rPr>
              <w:t>Restricted</w:t>
            </w:r>
          </w:p>
        </w:tc>
        <w:tc>
          <w:tcPr>
            <w:tcW w:w="820" w:type="dxa"/>
            <w:vAlign w:val="bottom"/>
            <w:vMerge w:val="restart"/>
          </w:tcPr>
          <w:p>
            <w:pPr>
              <w:ind w:left="360"/>
              <w:spacing w:after="0"/>
              <w:rPr>
                <w:sz w:val="20"/>
                <w:szCs w:val="20"/>
                <w:color w:val="auto"/>
              </w:rPr>
            </w:pPr>
            <w:r>
              <w:rPr>
                <w:rFonts w:ascii="Arial" w:cs="Arial" w:eastAsia="Arial" w:hAnsi="Arial"/>
                <w:sz w:val="11"/>
                <w:szCs w:val="11"/>
                <w:color w:val="008000"/>
              </w:rPr>
              <w:t>(1)</w:t>
            </w:r>
          </w:p>
        </w:tc>
        <w:tc>
          <w:tcPr>
            <w:tcW w:w="114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820" w:type="dxa"/>
            <w:vAlign w:val="bottom"/>
            <w:vMerge w:val="restart"/>
          </w:tcPr>
          <w:p>
            <w:pPr>
              <w:ind w:left="340"/>
              <w:spacing w:after="0"/>
              <w:rPr>
                <w:sz w:val="20"/>
                <w:szCs w:val="20"/>
                <w:color w:val="auto"/>
              </w:rPr>
            </w:pPr>
            <w:r>
              <w:rPr>
                <w:rFonts w:ascii="Arial" w:cs="Arial" w:eastAsia="Arial" w:hAnsi="Arial"/>
                <w:sz w:val="11"/>
                <w:szCs w:val="11"/>
                <w:color w:val="008000"/>
              </w:rPr>
              <w:t>(2)</w:t>
            </w:r>
          </w:p>
        </w:tc>
        <w:tc>
          <w:tcPr>
            <w:tcW w:w="740" w:type="dxa"/>
            <w:vAlign w:val="bottom"/>
            <w:vMerge w:val="restart"/>
          </w:tcPr>
          <w:p>
            <w:pPr>
              <w:jc w:val="right"/>
              <w:ind w:right="241"/>
              <w:spacing w:after="0"/>
              <w:rPr>
                <w:sz w:val="20"/>
                <w:szCs w:val="20"/>
                <w:color w:val="auto"/>
              </w:rPr>
            </w:pPr>
            <w:r>
              <w:rPr>
                <w:rFonts w:ascii="Arial" w:cs="Arial" w:eastAsia="Arial" w:hAnsi="Arial"/>
                <w:sz w:val="11"/>
                <w:szCs w:val="11"/>
                <w:color w:val="008000"/>
              </w:rPr>
              <w:t>(2)</w:t>
            </w:r>
          </w:p>
        </w:tc>
        <w:tc>
          <w:tcPr>
            <w:tcW w:w="720" w:type="dxa"/>
            <w:vAlign w:val="bottom"/>
          </w:tcPr>
          <w:p>
            <w:pPr>
              <w:ind w:left="160"/>
              <w:spacing w:after="0" w:line="149" w:lineRule="exact"/>
              <w:rPr>
                <w:sz w:val="20"/>
                <w:szCs w:val="20"/>
                <w:color w:val="auto"/>
              </w:rPr>
            </w:pPr>
            <w:r>
              <w:rPr>
                <w:rFonts w:ascii="Arial" w:cs="Arial" w:eastAsia="Arial" w:hAnsi="Arial"/>
                <w:sz w:val="14"/>
                <w:szCs w:val="14"/>
                <w:color w:val="0000FF"/>
              </w:rPr>
              <w:t>Stock,</w:t>
            </w:r>
          </w:p>
        </w:tc>
        <w:tc>
          <w:tcPr>
            <w:tcW w:w="540" w:type="dxa"/>
            <w:vAlign w:val="bottom"/>
            <w:vMerge w:val="restart"/>
          </w:tcPr>
          <w:p>
            <w:pPr>
              <w:ind w:left="40"/>
              <w:spacing w:after="0"/>
              <w:rPr>
                <w:sz w:val="20"/>
                <w:szCs w:val="20"/>
                <w:color w:val="auto"/>
              </w:rPr>
            </w:pPr>
            <w:r>
              <w:rPr>
                <w:rFonts w:ascii="Arial" w:cs="Arial" w:eastAsia="Arial" w:hAnsi="Arial"/>
                <w:sz w:val="18"/>
                <w:szCs w:val="18"/>
                <w:color w:val="0000FF"/>
              </w:rPr>
              <w:t>1,857</w:t>
            </w:r>
          </w:p>
        </w:tc>
        <w:tc>
          <w:tcPr>
            <w:tcW w:w="72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720" w:type="dxa"/>
            <w:vAlign w:val="bottom"/>
          </w:tcPr>
          <w:p>
            <w:pPr>
              <w:ind w:left="60"/>
              <w:spacing w:after="0" w:line="149" w:lineRule="exact"/>
              <w:rPr>
                <w:sz w:val="20"/>
                <w:szCs w:val="20"/>
                <w:color w:val="auto"/>
              </w:rPr>
            </w:pPr>
            <w:r>
              <w:rPr>
                <w:rFonts w:ascii="Arial" w:cs="Arial" w:eastAsia="Arial" w:hAnsi="Arial"/>
                <w:sz w:val="14"/>
                <w:szCs w:val="14"/>
                <w:color w:val="0000FF"/>
              </w:rPr>
              <w:t>Stock</w:t>
            </w:r>
          </w:p>
        </w:tc>
        <w:tc>
          <w:tcPr>
            <w:tcW w:w="820" w:type="dxa"/>
            <w:vAlign w:val="bottom"/>
            <w:vMerge w:val="continue"/>
          </w:tcPr>
          <w:p>
            <w:pPr>
              <w:spacing w:after="0"/>
              <w:rPr>
                <w:sz w:val="12"/>
                <w:szCs w:val="12"/>
                <w:color w:val="auto"/>
              </w:rPr>
            </w:pPr>
          </w:p>
        </w:tc>
        <w:tc>
          <w:tcPr>
            <w:tcW w:w="1140" w:type="dxa"/>
            <w:vAlign w:val="bottom"/>
          </w:tcPr>
          <w:p>
            <w:pPr>
              <w:jc w:val="right"/>
              <w:ind w:right="198"/>
              <w:spacing w:after="0" w:line="149" w:lineRule="exact"/>
              <w:rPr>
                <w:sz w:val="20"/>
                <w:szCs w:val="20"/>
                <w:color w:val="auto"/>
              </w:rPr>
            </w:pPr>
            <w:r>
              <w:rPr>
                <w:rFonts w:ascii="Arial" w:cs="Arial" w:eastAsia="Arial" w:hAnsi="Arial"/>
                <w:sz w:val="14"/>
                <w:szCs w:val="14"/>
                <w:color w:val="0000FF"/>
              </w:rPr>
              <w:t>06/15/2018</w:t>
            </w:r>
          </w:p>
        </w:tc>
        <w:tc>
          <w:tcPr>
            <w:tcW w:w="1140" w:type="dxa"/>
            <w:vAlign w:val="bottom"/>
          </w:tcPr>
          <w:p>
            <w:pPr>
              <w:spacing w:after="0"/>
              <w:rPr>
                <w:sz w:val="12"/>
                <w:szCs w:val="12"/>
                <w:color w:val="auto"/>
              </w:rPr>
            </w:pPr>
          </w:p>
        </w:tc>
        <w:tc>
          <w:tcPr>
            <w:tcW w:w="820" w:type="dxa"/>
            <w:vAlign w:val="bottom"/>
          </w:tcPr>
          <w:p>
            <w:pPr>
              <w:ind w:left="160"/>
              <w:spacing w:after="0" w:line="149" w:lineRule="exact"/>
              <w:rPr>
                <w:sz w:val="20"/>
                <w:szCs w:val="20"/>
                <w:color w:val="auto"/>
              </w:rPr>
            </w:pPr>
            <w:r>
              <w:rPr>
                <w:rFonts w:ascii="Arial" w:cs="Arial" w:eastAsia="Arial" w:hAnsi="Arial"/>
                <w:sz w:val="14"/>
                <w:szCs w:val="14"/>
                <w:color w:val="0000FF"/>
              </w:rPr>
              <w:t>A</w:t>
            </w:r>
          </w:p>
        </w:tc>
        <w:tc>
          <w:tcPr>
            <w:tcW w:w="500" w:type="dxa"/>
            <w:vAlign w:val="bottom"/>
          </w:tcPr>
          <w:p>
            <w:pPr>
              <w:ind w:left="100"/>
              <w:spacing w:after="0" w:line="149" w:lineRule="exact"/>
              <w:rPr>
                <w:sz w:val="20"/>
                <w:szCs w:val="20"/>
                <w:color w:val="auto"/>
              </w:rPr>
            </w:pPr>
            <w:r>
              <w:rPr>
                <w:rFonts w:ascii="Arial" w:cs="Arial" w:eastAsia="Arial" w:hAnsi="Arial"/>
                <w:sz w:val="14"/>
                <w:szCs w:val="14"/>
                <w:color w:val="0000FF"/>
              </w:rPr>
              <w:t>1,857</w:t>
            </w:r>
          </w:p>
        </w:tc>
        <w:tc>
          <w:tcPr>
            <w:tcW w:w="280" w:type="dxa"/>
            <w:vAlign w:val="bottom"/>
          </w:tcPr>
          <w:p>
            <w:pPr>
              <w:spacing w:after="0"/>
              <w:rPr>
                <w:sz w:val="12"/>
                <w:szCs w:val="12"/>
                <w:color w:val="auto"/>
              </w:rPr>
            </w:pPr>
          </w:p>
        </w:tc>
        <w:tc>
          <w:tcPr>
            <w:tcW w:w="820" w:type="dxa"/>
            <w:vAlign w:val="bottom"/>
            <w:vMerge w:val="continue"/>
          </w:tcPr>
          <w:p>
            <w:pPr>
              <w:spacing w:after="0"/>
              <w:rPr>
                <w:sz w:val="12"/>
                <w:szCs w:val="12"/>
                <w:color w:val="auto"/>
              </w:rPr>
            </w:pPr>
          </w:p>
        </w:tc>
        <w:tc>
          <w:tcPr>
            <w:tcW w:w="740" w:type="dxa"/>
            <w:vAlign w:val="bottom"/>
            <w:vMerge w:val="continue"/>
          </w:tcPr>
          <w:p>
            <w:pPr>
              <w:spacing w:after="0"/>
              <w:rPr>
                <w:sz w:val="12"/>
                <w:szCs w:val="12"/>
                <w:color w:val="auto"/>
              </w:rPr>
            </w:pPr>
          </w:p>
        </w:tc>
        <w:tc>
          <w:tcPr>
            <w:tcW w:w="720" w:type="dxa"/>
            <w:vAlign w:val="bottom"/>
          </w:tcPr>
          <w:p>
            <w:pPr>
              <w:ind w:left="80"/>
              <w:spacing w:after="0" w:line="149" w:lineRule="exact"/>
              <w:rPr>
                <w:sz w:val="20"/>
                <w:szCs w:val="20"/>
                <w:color w:val="auto"/>
              </w:rPr>
            </w:pPr>
            <w:r>
              <w:rPr>
                <w:rFonts w:ascii="Arial" w:cs="Arial" w:eastAsia="Arial" w:hAnsi="Arial"/>
                <w:sz w:val="14"/>
                <w:szCs w:val="14"/>
                <w:color w:val="0000FF"/>
              </w:rPr>
              <w:t>par value</w:t>
            </w:r>
          </w:p>
        </w:tc>
        <w:tc>
          <w:tcPr>
            <w:tcW w:w="540" w:type="dxa"/>
            <w:vAlign w:val="bottom"/>
            <w:vMerge w:val="continue"/>
          </w:tcPr>
          <w:p>
            <w:pPr>
              <w:spacing w:after="0"/>
              <w:rPr>
                <w:sz w:val="12"/>
                <w:szCs w:val="12"/>
                <w:color w:val="auto"/>
              </w:rPr>
            </w:pPr>
          </w:p>
        </w:tc>
        <w:tc>
          <w:tcPr>
            <w:tcW w:w="720" w:type="dxa"/>
            <w:vAlign w:val="bottom"/>
          </w:tcPr>
          <w:p>
            <w:pPr>
              <w:ind w:left="300"/>
              <w:spacing w:after="0"/>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0</w:t>
            </w:r>
          </w:p>
        </w:tc>
        <w:tc>
          <w:tcPr>
            <w:tcW w:w="980" w:type="dxa"/>
            <w:vAlign w:val="bottom"/>
          </w:tcPr>
          <w:p>
            <w:pPr>
              <w:ind w:left="300"/>
              <w:spacing w:after="0" w:line="149" w:lineRule="exact"/>
              <w:rPr>
                <w:sz w:val="20"/>
                <w:szCs w:val="20"/>
                <w:color w:val="auto"/>
              </w:rPr>
            </w:pPr>
            <w:r>
              <w:rPr>
                <w:rFonts w:ascii="Arial" w:cs="Arial" w:eastAsia="Arial" w:hAnsi="Arial"/>
                <w:sz w:val="14"/>
                <w:szCs w:val="14"/>
                <w:color w:val="0000FF"/>
              </w:rPr>
              <w:t>10,127</w:t>
            </w:r>
          </w:p>
        </w:tc>
        <w:tc>
          <w:tcPr>
            <w:tcW w:w="760" w:type="dxa"/>
            <w:vAlign w:val="bottom"/>
          </w:tcPr>
          <w:p>
            <w:pPr>
              <w:ind w:left="340"/>
              <w:spacing w:after="0" w:line="149" w:lineRule="exact"/>
              <w:rPr>
                <w:sz w:val="20"/>
                <w:szCs w:val="20"/>
                <w:color w:val="auto"/>
              </w:rPr>
            </w:pPr>
            <w:r>
              <w:rPr>
                <w:rFonts w:ascii="Arial" w:cs="Arial" w:eastAsia="Arial" w:hAnsi="Arial"/>
                <w:sz w:val="14"/>
                <w:szCs w:val="14"/>
                <w:color w:val="0000FF"/>
              </w:rPr>
              <w:t>D</w:t>
            </w:r>
          </w:p>
        </w:tc>
        <w:tc>
          <w:tcPr>
            <w:tcW w:w="7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720" w:type="dxa"/>
            <w:vAlign w:val="bottom"/>
          </w:tcPr>
          <w:p>
            <w:pPr>
              <w:ind w:left="60"/>
              <w:spacing w:after="0" w:line="149" w:lineRule="exact"/>
              <w:rPr>
                <w:sz w:val="20"/>
                <w:szCs w:val="20"/>
                <w:color w:val="auto"/>
              </w:rPr>
            </w:pPr>
            <w:r>
              <w:rPr>
                <w:rFonts w:ascii="Arial" w:cs="Arial" w:eastAsia="Arial" w:hAnsi="Arial"/>
                <w:sz w:val="14"/>
                <w:szCs w:val="14"/>
                <w:color w:val="0000FF"/>
              </w:rPr>
              <w:t>Units</w:t>
            </w:r>
          </w:p>
        </w:tc>
        <w:tc>
          <w:tcPr>
            <w:tcW w:w="82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720" w:type="dxa"/>
            <w:vAlign w:val="bottom"/>
          </w:tcPr>
          <w:p>
            <w:pPr>
              <w:ind w:left="140"/>
              <w:spacing w:after="0" w:line="149" w:lineRule="exact"/>
              <w:rPr>
                <w:sz w:val="20"/>
                <w:szCs w:val="20"/>
                <w:color w:val="auto"/>
              </w:rPr>
            </w:pPr>
            <w:r>
              <w:rPr>
                <w:rFonts w:ascii="Arial" w:cs="Arial" w:eastAsia="Arial" w:hAnsi="Arial"/>
                <w:sz w:val="14"/>
                <w:szCs w:val="14"/>
                <w:color w:val="0000FF"/>
              </w:rPr>
              <w:t>$0.001</w:t>
            </w:r>
          </w:p>
        </w:tc>
        <w:tc>
          <w:tcPr>
            <w:tcW w:w="54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2"/>
        </w:trPr>
        <w:tc>
          <w:tcPr>
            <w:tcW w:w="7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720" w:type="dxa"/>
            <w:vAlign w:val="bottom"/>
          </w:tcPr>
          <w:p>
            <w:pPr>
              <w:ind w:left="80"/>
              <w:spacing w:after="0"/>
              <w:rPr>
                <w:sz w:val="20"/>
                <w:szCs w:val="20"/>
                <w:color w:val="auto"/>
              </w:rPr>
            </w:pPr>
            <w:r>
              <w:rPr>
                <w:rFonts w:ascii="Arial" w:cs="Arial" w:eastAsia="Arial" w:hAnsi="Arial"/>
                <w:sz w:val="14"/>
                <w:szCs w:val="14"/>
                <w:color w:val="0000FF"/>
              </w:rPr>
              <w:t>per share</w:t>
            </w:r>
          </w:p>
        </w:tc>
        <w:tc>
          <w:tcPr>
            <w:tcW w:w="5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0" w:type="dxa"/>
            <w:vAlign w:val="bottom"/>
          </w:tcPr>
          <w:p>
            <w:pPr>
              <w:spacing w:after="0"/>
              <w:rPr>
                <w:sz w:val="1"/>
                <w:szCs w:val="1"/>
                <w:color w:val="auto"/>
              </w:rPr>
            </w:pPr>
          </w:p>
        </w:tc>
      </w:tr>
    </w:tbl>
    <w:p>
      <w:pPr>
        <w:spacing w:after="0" w:line="92" w:lineRule="exact"/>
        <w:rPr>
          <w:sz w:val="24"/>
          <w:szCs w:val="24"/>
          <w:color w:val="auto"/>
        </w:rPr>
      </w:pPr>
    </w:p>
    <w:p>
      <w:pPr>
        <w:ind w:left="40"/>
        <w:spacing w:after="0"/>
        <w:rPr>
          <w:sz w:val="20"/>
          <w:szCs w:val="20"/>
          <w:color w:val="auto"/>
        </w:rPr>
      </w:pPr>
      <w:r>
        <w:rPr>
          <w:rFonts w:ascii="Arial" w:cs="Arial" w:eastAsia="Arial" w:hAnsi="Arial"/>
          <w:sz w:val="14"/>
          <w:szCs w:val="14"/>
          <w:b w:val="1"/>
          <w:bCs w:val="1"/>
          <w:color w:val="auto"/>
        </w:rPr>
        <w:t>Explanation of Responses:</w:t>
      </w:r>
    </w:p>
    <w:p>
      <w:pPr>
        <w:spacing w:after="0" w:line="47" w:lineRule="exact"/>
        <w:rPr>
          <w:sz w:val="24"/>
          <w:szCs w:val="24"/>
          <w:color w:val="auto"/>
        </w:rPr>
      </w:pPr>
    </w:p>
    <w:p>
      <w:pPr>
        <w:ind w:left="180" w:hanging="131"/>
        <w:spacing w:after="0"/>
        <w:tabs>
          <w:tab w:leader="none" w:pos="180"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Each restricted stock unit represents a contingent right to receive one share of the Company's common stock upon settlement.</w:t>
      </w:r>
    </w:p>
    <w:p>
      <w:pPr>
        <w:spacing w:after="0" w:line="41" w:lineRule="exact"/>
        <w:rPr>
          <w:rFonts w:ascii="Arial" w:cs="Arial" w:eastAsia="Arial" w:hAnsi="Arial"/>
          <w:sz w:val="14"/>
          <w:szCs w:val="14"/>
          <w:color w:val="008000"/>
        </w:rPr>
      </w:pPr>
    </w:p>
    <w:p>
      <w:pPr>
        <w:ind w:left="40" w:right="220" w:firstLine="9"/>
        <w:spacing w:after="0" w:line="228" w:lineRule="auto"/>
        <w:tabs>
          <w:tab w:leader="none" w:pos="175"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The restricted stock units vest upon the earlier of (i) the first anniversary of the date of grant, (ii) the date on which the reporting person's term as a member of the Board of Directors of ExlService Holdings, Inc. (the "Board") expires if the reporting person is not subsequently elected to a new term on the Board, and (iii) the occurrence of a "Change in Control", as defined in the ExlService Holdings, Inc. 2018 Omnibus Incentive Plan (the "Plan"), and such awards settle upon the earlier of (i) the reporting person's death, (ii) the occurrence of a "Change of Control", as defined in the Plan and (iii) the date that is 180 days following the date on which the reporting person ceases to serve as a member of the Board for any reason other than due to such reporting person's death or, if later, the date of the reporting person's separation from service.</w:t>
      </w:r>
    </w:p>
    <w:p>
      <w:pPr>
        <w:spacing w:after="0" w:line="24" w:lineRule="exact"/>
        <w:rPr>
          <w:sz w:val="24"/>
          <w:szCs w:val="24"/>
          <w:color w:val="auto"/>
        </w:rPr>
      </w:pPr>
    </w:p>
    <w:p>
      <w:pPr>
        <w:ind w:left="40"/>
        <w:spacing w:after="0"/>
        <w:rPr>
          <w:sz w:val="20"/>
          <w:szCs w:val="20"/>
          <w:color w:val="auto"/>
        </w:rPr>
      </w:pPr>
      <w:r>
        <w:rPr>
          <w:rFonts w:ascii="Arial" w:cs="Arial" w:eastAsia="Arial" w:hAnsi="Arial"/>
          <w:sz w:val="18"/>
          <w:szCs w:val="18"/>
          <w:b w:val="1"/>
          <w:bCs w:val="1"/>
          <w:color w:val="auto"/>
        </w:rPr>
        <w:t>Remarks:</w:t>
      </w:r>
    </w:p>
    <w:p>
      <w:pPr>
        <w:spacing w:after="0" w:line="58" w:lineRule="exact"/>
        <w:rPr>
          <w:sz w:val="24"/>
          <w:szCs w:val="24"/>
          <w:color w:val="auto"/>
        </w:rPr>
      </w:pPr>
    </w:p>
    <w:p>
      <w:pPr>
        <w:ind w:left="40"/>
        <w:spacing w:after="0"/>
        <w:rPr>
          <w:sz w:val="20"/>
          <w:szCs w:val="20"/>
          <w:color w:val="auto"/>
        </w:rPr>
      </w:pPr>
      <w:r>
        <w:rPr>
          <w:rFonts w:ascii="Arial" w:cs="Arial" w:eastAsia="Arial" w:hAnsi="Arial"/>
          <w:sz w:val="14"/>
          <w:szCs w:val="14"/>
          <w:color w:val="008000"/>
        </w:rPr>
        <w:t>Mr. Oseni is the Company's Head of Administration and Accounts</w:t>
      </w:r>
    </w:p>
    <w:p>
      <w:pPr>
        <w:ind w:left="6860"/>
        <w:spacing w:after="0" w:line="184" w:lineRule="auto"/>
        <w:rPr>
          <w:sz w:val="20"/>
          <w:szCs w:val="20"/>
          <w:color w:val="auto"/>
        </w:rPr>
      </w:pPr>
      <w:r>
        <w:rPr>
          <w:rFonts w:ascii="Arial" w:cs="Arial" w:eastAsia="Arial" w:hAnsi="Arial"/>
          <w:sz w:val="17"/>
          <w:szCs w:val="17"/>
          <w:color w:val="0000FF"/>
        </w:rPr>
        <w:t xml:space="preserve">/s/ Lazbart Oseni, Attorney-in-  </w:t>
      </w:r>
      <w:r>
        <w:rPr>
          <w:rFonts w:ascii="Arial" w:cs="Arial" w:eastAsia="Arial" w:hAnsi="Arial"/>
          <w:sz w:val="34"/>
          <w:szCs w:val="34"/>
          <w:color w:val="0000FF"/>
          <w:vertAlign w:val="subscript"/>
        </w:rPr>
        <w:t>06/19/2018</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4361815</wp:posOffset>
            </wp:positionH>
            <wp:positionV relativeFrom="paragraph">
              <wp:posOffset>-27940</wp:posOffset>
            </wp:positionV>
            <wp:extent cx="137477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1374775" cy="8890"/>
                    </a:xfrm>
                    <a:prstGeom prst="rect">
                      <a:avLst/>
                    </a:prstGeom>
                    <a:noFill/>
                  </pic:spPr>
                </pic:pic>
              </a:graphicData>
            </a:graphic>
          </wp:anchor>
        </w:drawing>
      </w:r>
    </w:p>
    <w:p>
      <w:pPr>
        <w:ind w:left="6860"/>
        <w:spacing w:after="0"/>
        <w:rPr>
          <w:sz w:val="20"/>
          <w:szCs w:val="20"/>
          <w:color w:val="auto"/>
        </w:rPr>
      </w:pPr>
      <w:r>
        <w:rPr>
          <w:rFonts w:ascii="Arial" w:cs="Arial" w:eastAsia="Arial" w:hAnsi="Arial"/>
          <w:sz w:val="18"/>
          <w:szCs w:val="18"/>
          <w:color w:val="0000FF"/>
        </w:rPr>
        <w:t>Fact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4361815</wp:posOffset>
            </wp:positionH>
            <wp:positionV relativeFrom="paragraph">
              <wp:posOffset>-22860</wp:posOffset>
            </wp:positionV>
            <wp:extent cx="19177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191770" cy="8890"/>
                    </a:xfrm>
                    <a:prstGeom prst="rect">
                      <a:avLst/>
                    </a:prstGeom>
                    <a:noFill/>
                  </pic:spPr>
                </pic:pic>
              </a:graphicData>
            </a:graphic>
          </wp:anchor>
        </w:drawing>
        <w:drawing>
          <wp:anchor simplePos="0" relativeHeight="251657728" behindDoc="1" locked="0" layoutInCell="0" allowOverlap="1">
            <wp:simplePos x="0" y="0"/>
            <wp:positionH relativeFrom="column">
              <wp:posOffset>5810885</wp:posOffset>
            </wp:positionH>
            <wp:positionV relativeFrom="paragraph">
              <wp:posOffset>-91440</wp:posOffset>
            </wp:positionV>
            <wp:extent cx="50800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508000" cy="8890"/>
                    </a:xfrm>
                    <a:prstGeom prst="rect">
                      <a:avLst/>
                    </a:prstGeom>
                    <a:noFill/>
                  </pic:spPr>
                </pic:pic>
              </a:graphicData>
            </a:graphic>
          </wp:anchor>
        </w:drawing>
      </w:r>
    </w:p>
    <w:p>
      <w:pPr>
        <w:spacing w:after="0" w:line="37" w:lineRule="exact"/>
        <w:rPr>
          <w:sz w:val="24"/>
          <w:szCs w:val="24"/>
          <w:color w:val="auto"/>
        </w:rPr>
      </w:pPr>
    </w:p>
    <w:p>
      <w:pPr>
        <w:ind w:left="6860"/>
        <w:spacing w:after="0"/>
        <w:tabs>
          <w:tab w:leader="none" w:pos="9140" w:val="left"/>
        </w:tabs>
        <w:rPr>
          <w:sz w:val="20"/>
          <w:szCs w:val="20"/>
          <w:color w:val="auto"/>
        </w:rPr>
      </w:pPr>
      <w:r>
        <w:rPr>
          <w:rFonts w:ascii="Arial" w:cs="Arial" w:eastAsia="Arial" w:hAnsi="Arial"/>
          <w:sz w:val="14"/>
          <w:szCs w:val="14"/>
          <w:color w:val="auto"/>
        </w:rPr>
        <w:t>** Signature of Reporting Person</w:t>
      </w:r>
      <w:r>
        <w:rPr>
          <w:sz w:val="20"/>
          <w:szCs w:val="20"/>
          <w:color w:val="auto"/>
        </w:rPr>
        <w:tab/>
      </w:r>
      <w:r>
        <w:rPr>
          <w:rFonts w:ascii="Arial" w:cs="Arial" w:eastAsia="Arial" w:hAnsi="Arial"/>
          <w:sz w:val="12"/>
          <w:szCs w:val="12"/>
          <w:color w:val="auto"/>
        </w:rPr>
        <w:t>Date</w:t>
      </w:r>
    </w:p>
    <w:p>
      <w:pPr>
        <w:spacing w:after="0" w:line="42" w:lineRule="exact"/>
        <w:rPr>
          <w:sz w:val="24"/>
          <w:szCs w:val="24"/>
          <w:color w:val="auto"/>
        </w:rPr>
      </w:pPr>
    </w:p>
    <w:p>
      <w:pPr>
        <w:ind w:left="40"/>
        <w:spacing w:after="0"/>
        <w:rPr>
          <w:sz w:val="20"/>
          <w:szCs w:val="20"/>
          <w:color w:val="auto"/>
        </w:rPr>
      </w:pPr>
      <w:r>
        <w:rPr>
          <w:rFonts w:ascii="Arial" w:cs="Arial" w:eastAsia="Arial" w:hAnsi="Arial"/>
          <w:sz w:val="14"/>
          <w:szCs w:val="14"/>
          <w:color w:val="auto"/>
        </w:rPr>
        <w:t>Reminder: Report on a separate line for each class of securities beneficially owned directly or indirectly.</w:t>
      </w:r>
    </w:p>
    <w:p>
      <w:pPr>
        <w:spacing w:after="0" w:line="28" w:lineRule="exact"/>
        <w:rPr>
          <w:sz w:val="24"/>
          <w:szCs w:val="24"/>
          <w:color w:val="auto"/>
        </w:rPr>
      </w:pPr>
    </w:p>
    <w:p>
      <w:pPr>
        <w:ind w:left="40"/>
        <w:spacing w:after="0"/>
        <w:rPr>
          <w:sz w:val="20"/>
          <w:szCs w:val="20"/>
          <w:color w:val="auto"/>
        </w:rPr>
      </w:pPr>
      <w:r>
        <w:rPr>
          <w:rFonts w:ascii="Arial" w:cs="Arial" w:eastAsia="Arial" w:hAnsi="Arial"/>
          <w:sz w:val="14"/>
          <w:szCs w:val="14"/>
          <w:color w:val="auto"/>
        </w:rPr>
        <w:t xml:space="preserve">* If the form is filed by more than one reporting person,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4 (b)(v).</w:t>
      </w:r>
    </w:p>
    <w:p>
      <w:pPr>
        <w:spacing w:after="0" w:line="42" w:lineRule="exact"/>
        <w:rPr>
          <w:sz w:val="24"/>
          <w:szCs w:val="24"/>
          <w:color w:val="auto"/>
        </w:rPr>
      </w:pPr>
    </w:p>
    <w:p>
      <w:pPr>
        <w:jc w:val="both"/>
        <w:ind w:left="40" w:right="3680" w:firstLine="9"/>
        <w:spacing w:after="0" w:line="350" w:lineRule="auto"/>
        <w:tabs>
          <w:tab w:leader="none" w:pos="183"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4"/>
          <w:szCs w:val="14"/>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520"/>
      </w:cols>
      <w:pgMar w:left="240" w:top="226" w:right="1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2" Type="http://schemas.openxmlformats.org/officeDocument/2006/relationships/hyperlink" Target="http://www.sec.gov/cgi-bin/browse-edgar?action=getcompany&amp;CIK=0001258989" TargetMode="External"/><Relationship Id="rId13" Type="http://schemas.openxmlformats.org/officeDocument/2006/relationships/hyperlink" Target="http://www.sec.gov/cgi-bin/browse-edgar?action=getcompany&amp;CIK=0001297989"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2019-12-23T21:56:50Z</dcterms:created>
  <dcterms:modified xsi:type="dcterms:W3CDTF">2019-12-23T21:56:50Z</dcterms:modified>
</cp:coreProperties>
</file>