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6523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52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3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&amp; Vice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25" w:right="439" w:bottom="317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16,119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145,345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9,112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117,185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317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Common Stock, par value $0.001 per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40,219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177,134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00" w:space="720"/>
            <w:col w:w="2680"/>
          </w:cols>
          <w:pgMar w:left="460" w:top="225" w:right="439" w:bottom="317" w:gutter="0" w:footer="0" w:header="0"/>
          <w:type w:val="continuous"/>
        </w:sect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Rohit Kapoor 2016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2016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2016 Kapoor Family Trust Created Under the Rohit Kapoor 2013 GRAT.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2016 Kapoor Family Trust Created Under the Rohit Kapoor 2005 GRAT.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Shikha Kapoor 2005 Family Trust.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31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2021-11-04T18:36:04Z</dcterms:created>
  <dcterms:modified xsi:type="dcterms:W3CDTF">2021-11-04T18:36:04Z</dcterms:modified>
</cp:coreProperties>
</file>