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Sections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82-0572194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664"/>
        <w:spacing w:after="0"/>
        <w:rPr>
          <w:sz w:val="20"/>
          <w:szCs w:val="20"/>
          <w:color w:val="auto"/>
        </w:rPr>
      </w:pPr>
      <w:r>
        <w:rPr>
          <w:rFonts w:ascii="Times New Roman" w:cs="Times New Roman" w:eastAsia="Times New Roman" w:hAnsi="Times New Roman"/>
          <w:sz w:val="17"/>
          <w:szCs w:val="17"/>
          <w:b w:val="1"/>
          <w:bCs w:val="1"/>
          <w:color w:val="auto"/>
        </w:rPr>
        <w:t>320 Park Avenue, 29th Floor,</w:t>
      </w:r>
    </w:p>
    <w:p>
      <w:pPr>
        <w:spacing w:after="0" w:line="43" w:lineRule="exact"/>
        <w:rPr>
          <w:sz w:val="24"/>
          <w:szCs w:val="24"/>
          <w:color w:val="auto"/>
        </w:rPr>
      </w:pPr>
    </w:p>
    <w:p>
      <w:pPr>
        <w:ind w:left="1964"/>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10022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304" w:space="720"/>
            <w:col w:w="30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277-7100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24" w:right="180" w:hanging="424"/>
        <w:spacing w:after="0" w:line="282" w:lineRule="auto"/>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On January 12, 2023, ExlService Holdings, Inc. (the “Company”) announced that, on recommendation of the Nominating and Governance Committee (“NGC”) of the Board of Directors of the Company (the “Board”), effective January 10, 2023, the Board has expanded the size of the Board from eight directors to nine directors and elected Andreas Fibig to fill the new director position, to serve until his successor is duly elected and qualified or his earlier death, disability, resignation or removal. Concurrent with his election as director, Mr. Fibig was appointed to the Board’s Audit Committee and the NGC.</w:t>
      </w:r>
    </w:p>
    <w:p>
      <w:pPr>
        <w:spacing w:after="0" w:line="183"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Mr. Fibig has been determined to be an independent director under rules and regulations of the Securities and Exchange Commission (the “SEC”) and the listing requirements of The Nasdaq Stock Market. There are no arrangements or understandings between Mr. Fibig and any other persons pursuant to which he was selected as a director. Additionally, there are no transactions involving the Company and Mr. Fibig that the Company would be required to report pursuant to Item 404(a) of Regulation S-K. Mr. Fibig will be compensated for his service as a director consistent with the compensation provided to other non-employee directors as described in the Company’s most recent proxy statement, filed with the SEC on April 28, 2022.</w:t>
      </w:r>
    </w:p>
    <w:p>
      <w:pPr>
        <w:spacing w:after="0" w:line="18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On January 11, 2023, Clyde Ostler, a member of the Board, notified the Board that he has decided not to stand for re-election at the Company’s 2023 annual meeting of stockholders (the “Annual Meeting”), at which time he will retire from the Board and the committees on which he currently serves. Mr. Ostler’s decision not to stand for re-election at the Annual Meeting did not arise from any disagreement with the Company, the Company’s management or the Board on any matters relating to the Company’s operations, policies or practices.</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A copy of the press release announcing Mr. Fibig’s appointment is attached hereto as Exhibit 99.1 to this report and is hereby incorporated by reference into this Item 5.02. A copy of the press release announcing Mr. Ostler’s retirement is attached hereto as Exhibit 99.2 to this report and is hereby incorporated by reference into this Item 5.02.</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12, 2023 (furnished pursuant to Item 7.01)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2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January 12, 2023 (furnished pursuant to Item 7.01)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20" w:type="dxa"/>
            <w:vAlign w:val="bottom"/>
            <w:gridSpan w:val="2"/>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r>
    </w:tbl>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0" w:type="dxa"/>
            <w:vAlign w:val="bottom"/>
          </w:tcPr>
          <w:p>
            <w:pPr>
              <w:spacing w:after="0"/>
              <w:rPr>
                <w:sz w:val="19"/>
                <w:szCs w:val="19"/>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12, 2023</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Announces Appointment of Andreas Fibig to Board of Directors</w:t>
      </w:r>
    </w:p>
    <w:p>
      <w:pPr>
        <w:spacing w:after="0" w:line="22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Jan. 12, 2023 </w:t>
      </w:r>
      <w:r>
        <w:rPr>
          <w:rFonts w:ascii="Times New Roman" w:cs="Times New Roman" w:eastAsia="Times New Roman" w:hAnsi="Times New Roman"/>
          <w:sz w:val="18"/>
          <w:szCs w:val="18"/>
          <w:color w:val="auto"/>
        </w:rPr>
        <w:t>- ExlService Holdings, Inc. (NASDAQ: EXLS), a leading global data analytics and digital operations and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Andreas Fibig, a seasoned global executive with a strong record of innovation across industries and geographies, has been appointed to EXL’s Board of Directors as an independent director effective Jan. 10, 2023. Fibig will be a member of the Board’s Audit and Nominating and Governance Committees.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“Andreas is a distinguished global business leader with more than 25 years of international health care, pharmaceutical, and consumer industry experience,” said Vikram S. Pandit, Chairman of the Board of EXL. “We look forward to the insights and contributions Andreas will bring to the Board and leadership team as the company executes on its growth strategy.”</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EXL Vice Chairman and Chief Executive Officer Rohit Kapoor said, “We are delighted to welcome Andreas to our Board of Directors. His years of experience leading large global organizations will provide us with valuable insight and perspective as we rapidly scale EXL into the dominant global player in analytics and digital operations. Andreas also brings a unique combination of experience in international markets along with a deep understanding of U.S. business, which will benefit EXL as we continue our geographic expansion, particularly in Europe.”</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“I’m truly excited to join the EXL Board at this stage in the company’s journey,” said Fibig. “EXL’s transformation to a data-led analytics and digital operations company has resulted in remarkable growth and significant improvement in profitability. I look forward to working with the Board and management team to help the company continue its growth trajectory as well as create sustainable competitive advantage through its digital strategy. I am also honored to be part of an organization that focuses on sustainability as part of its enterprise strategy, and I’m excited to help further those efforts.”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Fibig spent 10 years with International Flavors &amp; Fragrances (NYSE: IFF), an industry leader in food ingredients, beverage, scent, health care and biosciences, including seven years as Chairman and CEO. There, he established a record of driving strong growth as well as leading the company through significant transformation, including the integration of DuPont Nutrition &amp; Biosciences following a merger. Prior to that, he served as president and chairman of the board of management for Bayer Health Care Pharmaceuticals, where he was the chief executive responsible for Bayer’s global health care and pharmaceutical business. He currently serves on the board of Novo-Nordisk A/S (NYSE: NVO), where he is an independent director and member of the Research and Development Committee. He also serves as a director of Indigo Agriculture and EvodiaBio, which are private companies. He previously served on the board of Bunge Limited, a leading global agribusiness and food company.</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EXL</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43,100 strong, with more than 50 offices spanning six continents. For more information, visit www.exlservice.com.</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9"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21" w:lineRule="exact"/>
        <w:rPr>
          <w:sz w:val="20"/>
          <w:szCs w:val="20"/>
          <w:color w:val="auto"/>
        </w:rPr>
      </w:pPr>
    </w:p>
    <w:p>
      <w:pPr>
        <w:ind w:left="144" w:hanging="144"/>
        <w:spacing w:after="0"/>
        <w:tabs>
          <w:tab w:leader="none" w:pos="14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2023 ExlService Holdings, Inc. All rights reserved. For more information go to www.exlservice.com/legal-disclaimer</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Manager, Media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+1 703-598-0980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keith.little@exlservice.com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John Kristoff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+1 212 209 4613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IR@exlservice.com</w:t>
      </w:r>
    </w:p>
    <w:p>
      <w:pPr>
        <w:sectPr>
          <w:pgSz w:w="11900" w:h="16838" w:orient="portrait"/>
          <w:cols w:equalWidth="0" w:num="1">
            <w:col w:w="11004"/>
          </w:cols>
          <w:pgMar w:left="436" w:top="266"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Clyde Ostler to Retire from EXL Board of Directors</w:t>
      </w:r>
    </w:p>
    <w:p>
      <w:pPr>
        <w:spacing w:after="0" w:line="229"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NEW YORK, Jan. 12, 2023 — ExlService Holdings, Inc. (NASDAQ: EXLS), a leading global data analytics and digital operations and solutions company, today announced that Clyde W. Ostler will be retiring from the Board of Directors of EXL in June 2023 and will not stand for re-election at EXL’s 2023 annual meeting of stockholders.</w:t>
      </w:r>
    </w:p>
    <w:p>
      <w:pPr>
        <w:spacing w:after="0" w:line="176"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“On behalf of EXL and its board of directors, we thank Clyde for the wisdom and guidance he has contributed to the company since joining the board in 2007,” said Vikram S. Pandit, Chairman of the Board of EXL. “His leadership and stewardship as Chair of the Audit Committee from 2012 to 2022 and as a member of the Audit and Compensation Committees from 2007 have helped guide the company to its position today.”</w:t>
      </w:r>
    </w:p>
    <w:p>
      <w:pPr>
        <w:spacing w:after="0" w:line="176"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EXL Vice Chairman and Chief Executive Officer Rohit Kapoor said, “Clyde’s contributions to EXL over the past 15 years have been substantial and impactful. He helped EXL transform to the data-led company we are today. Clyde’s vision and strategic mindset helped us create sustainable differentiation and competitive advantage in the marketplace. I am thankful for Clyde’s service to EXL and wish him and his family all the best in retirement.”</w:t>
      </w:r>
    </w:p>
    <w:p>
      <w:pPr>
        <w:spacing w:after="0" w:line="180"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opportunity to serve on the board of EXL has been a great pleasure,” said Ostler. “EXL has grown from a market capitalization of approximately $600 million in 2007 to over five billion today as a result of the talented team we have here, supported by a strong performance culture and effective strategy and execution. I leave knowing EXL is in excellent hands as it enters its next phase of growth.”</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12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43,100 strong, with more than 50 offices spanning six continents. For more information, visit www.exlservice.com.</w:t>
      </w:r>
    </w:p>
    <w:p>
      <w:pPr>
        <w:spacing w:after="0" w:line="219" w:lineRule="exact"/>
        <w:rPr>
          <w:sz w:val="20"/>
          <w:szCs w:val="20"/>
          <w:color w:val="auto"/>
        </w:rPr>
      </w:pPr>
    </w:p>
    <w:p>
      <w:pPr>
        <w:ind w:left="144" w:hanging="144"/>
        <w:spacing w:after="0"/>
        <w:tabs>
          <w:tab w:leader="none" w:pos="14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2023 ExlService Holdings, Inc. All rights reserved. For more information go to www.exlservice.com/legal-disclaimer</w:t>
      </w:r>
    </w:p>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Manager, Media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+1 703-598-0980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keith.little@exlservice.com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John Kristoff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+1 212 209 4613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IR@exlservice.com</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2023-01-12T15:07:52Z</dcterms:created>
  <dcterms:modified xsi:type="dcterms:W3CDTF">2023-01-12T15:07:52Z</dcterms:modified>
</cp:coreProperties>
</file>