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676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676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AVENUE, 38TH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07/16/2015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CFO and EVP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43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20"/>
          </w:cols>
          <w:pgMar w:left="240" w:top="226" w:right="159" w:bottom="1440" w:gutter="0" w:footer="0" w:header="0"/>
          <w:type w:val="continuous"/>
        </w:sect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ind w:left="2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07/16/2015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9.59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07/16/2015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11,851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07/16/2015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37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10,951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  <w:right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9.59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07/16/2015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900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06/01/2019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52,009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July 16, 2015 the reporting person exercised previously issued options to purchase an aggregate of 900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52,009 of these options are fully vested and exercisable.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07/20/2015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2019-12-08T12:06:20Z</dcterms:created>
  <dcterms:modified xsi:type="dcterms:W3CDTF">2019-12-08T12:06:20Z</dcterms:modified>
</cp:coreProperties>
</file>