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7045960" cy="5250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25081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Jetley Vivek</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6"/>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3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10/22/2021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54"/>
        <w:spacing w:after="0"/>
        <w:rPr>
          <w:sz w:val="20"/>
          <w:szCs w:val="20"/>
          <w:color w:val="auto"/>
        </w:rPr>
      </w:pPr>
      <w:r>
        <w:rPr>
          <w:rFonts w:ascii="Arial" w:cs="Arial" w:eastAsia="Arial" w:hAnsi="Arial"/>
          <w:sz w:val="17"/>
          <w:szCs w:val="17"/>
          <w:color w:val="0000FF"/>
        </w:rPr>
        <w:t>EVP and Head of Analytics</w:t>
      </w:r>
    </w:p>
    <w:p>
      <w:pPr>
        <w:spacing w:after="0" w:line="313" w:lineRule="exact"/>
        <w:rPr>
          <w:sz w:val="24"/>
          <w:szCs w:val="24"/>
          <w:color w:val="auto"/>
        </w:rPr>
      </w:pPr>
    </w:p>
    <w:p>
      <w:pPr>
        <w:sectPr>
          <w:pgSz w:w="11900" w:h="16838" w:orient="portrait"/>
          <w:cols w:equalWidth="0" w:num="3">
            <w:col w:w="3180" w:space="720"/>
            <w:col w:w="3106" w:space="720"/>
            <w:col w:w="3354"/>
          </w:cols>
          <w:pgMar w:left="460" w:top="222"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38" w:orient="portrait"/>
          <w:cols w:equalWidth="0" w:num="2">
            <w:col w:w="3740" w:space="16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3"/>
                <w:szCs w:val="13"/>
                <w:color w:val="auto"/>
              </w:rPr>
            </w:pPr>
          </w:p>
        </w:tc>
        <w:tc>
          <w:tcPr>
            <w:tcW w:w="106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60" w:type="dxa"/>
            <w:vAlign w:val="bottom"/>
            <w:tcBorders>
              <w:bottom w:val="single" w:sz="8" w:color="2C2C2C"/>
            </w:tcBorders>
            <w:gridSpan w:val="4"/>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0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0000FF"/>
              </w:rPr>
              <w:t>10/22/2021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00" w:type="dxa"/>
            <w:vAlign w:val="bottom"/>
            <w:tcBorders>
              <w:bottom w:val="single" w:sz="8" w:color="2C2C2C"/>
            </w:tcBorders>
          </w:tcPr>
          <w:p>
            <w:pPr>
              <w:jc w:val="right"/>
              <w:ind w:right="36"/>
              <w:spacing w:after="0"/>
              <w:rPr>
                <w:sz w:val="20"/>
                <w:szCs w:val="20"/>
                <w:color w:val="auto"/>
              </w:rPr>
            </w:pPr>
            <w:r>
              <w:rPr>
                <w:rFonts w:ascii="Arial" w:cs="Arial" w:eastAsia="Arial" w:hAnsi="Arial"/>
                <w:sz w:val="17"/>
                <w:szCs w:val="17"/>
                <w:color w:val="0000FF"/>
              </w:rPr>
              <w:t>4,566</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right="3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46,139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0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0000FF"/>
              </w:rPr>
              <w:t>10/22/2021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jc w:val="right"/>
              <w:ind w:right="36"/>
              <w:spacing w:after="0"/>
              <w:rPr>
                <w:sz w:val="20"/>
                <w:szCs w:val="20"/>
                <w:color w:val="auto"/>
              </w:rPr>
            </w:pPr>
            <w:r>
              <w:rPr>
                <w:rFonts w:ascii="Arial" w:cs="Arial" w:eastAsia="Arial" w:hAnsi="Arial"/>
                <w:sz w:val="17"/>
                <w:szCs w:val="17"/>
                <w:color w:val="0000FF"/>
              </w:rPr>
              <w:t>2,620</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122.84</w:t>
            </w:r>
            <w:r>
              <w:rPr>
                <w:rFonts w:ascii="Arial" w:cs="Arial" w:eastAsia="Arial" w:hAnsi="Arial"/>
                <w:sz w:val="21"/>
                <w:szCs w:val="21"/>
                <w:color w:val="008000"/>
                <w:w w:val="86"/>
                <w:vertAlign w:val="superscript"/>
              </w:rPr>
              <w:t>(2)</w:t>
            </w: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43,519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3"/>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900" w:type="dxa"/>
            <w:vAlign w:val="bottom"/>
            <w:gridSpan w:val="9"/>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r>
              <w:rPr>
                <w:rFonts w:ascii="Arial" w:cs="Arial" w:eastAsia="Arial" w:hAnsi="Arial"/>
                <w:sz w:val="21"/>
                <w:szCs w:val="21"/>
                <w:color w:val="008000"/>
                <w:vertAlign w:val="superscript"/>
              </w:rPr>
              <w:t>(1)</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right"/>
              <w:ind w:right="236"/>
              <w:spacing w:after="0"/>
              <w:rPr>
                <w:sz w:val="20"/>
                <w:szCs w:val="20"/>
                <w:color w:val="auto"/>
              </w:rPr>
            </w:pPr>
            <w:r>
              <w:rPr>
                <w:rFonts w:ascii="Arial" w:cs="Arial" w:eastAsia="Arial" w:hAnsi="Arial"/>
                <w:sz w:val="11"/>
                <w:szCs w:val="11"/>
                <w:color w:val="008000"/>
              </w:rPr>
              <w:t>(3)</w:t>
            </w:r>
          </w:p>
        </w:tc>
        <w:tc>
          <w:tcPr>
            <w:tcW w:w="640" w:type="dxa"/>
            <w:vAlign w:val="bottom"/>
          </w:tcPr>
          <w:p>
            <w:pPr>
              <w:jc w:val="center"/>
              <w:spacing w:after="0" w:line="143" w:lineRule="exact"/>
              <w:rPr>
                <w:sz w:val="20"/>
                <w:szCs w:val="20"/>
                <w:color w:val="auto"/>
              </w:rPr>
            </w:pPr>
            <w:r>
              <w:rPr>
                <w:rFonts w:ascii="Arial" w:cs="Arial" w:eastAsia="Arial" w:hAnsi="Arial"/>
                <w:sz w:val="13"/>
                <w:szCs w:val="13"/>
                <w:color w:val="0000FF"/>
                <w:w w:val="93"/>
              </w:rPr>
              <w:t>Stock,</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4,566</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5"/>
              <w:spacing w:after="0" w:line="143" w:lineRule="exact"/>
              <w:rPr>
                <w:sz w:val="20"/>
                <w:szCs w:val="20"/>
                <w:color w:val="auto"/>
              </w:rPr>
            </w:pPr>
            <w:r>
              <w:rPr>
                <w:rFonts w:ascii="Arial" w:cs="Arial" w:eastAsia="Arial" w:hAnsi="Arial"/>
                <w:sz w:val="13"/>
                <w:szCs w:val="13"/>
                <w:color w:val="0000FF"/>
              </w:rPr>
              <w:t>10/22/2021</w:t>
            </w: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700" w:type="dxa"/>
            <w:vAlign w:val="bottom"/>
          </w:tcPr>
          <w:p>
            <w:pPr>
              <w:ind w:left="300"/>
              <w:spacing w:after="0" w:line="143" w:lineRule="exact"/>
              <w:rPr>
                <w:sz w:val="20"/>
                <w:szCs w:val="20"/>
                <w:color w:val="auto"/>
              </w:rPr>
            </w:pPr>
            <w:r>
              <w:rPr>
                <w:rFonts w:ascii="Arial" w:cs="Arial" w:eastAsia="Arial" w:hAnsi="Arial"/>
                <w:sz w:val="13"/>
                <w:szCs w:val="13"/>
                <w:color w:val="0000FF"/>
              </w:rPr>
              <w:t>4,566</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80"/>
              <w:spacing w:after="0" w:line="143"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60" w:type="dxa"/>
            <w:vAlign w:val="bottom"/>
          </w:tcPr>
          <w:p>
            <w:pPr>
              <w:ind w:left="340"/>
              <w:spacing w:after="0" w:line="143" w:lineRule="exact"/>
              <w:rPr>
                <w:sz w:val="20"/>
                <w:szCs w:val="20"/>
                <w:color w:val="auto"/>
              </w:rPr>
            </w:pPr>
            <w:r>
              <w:rPr>
                <w:rFonts w:ascii="Arial" w:cs="Arial" w:eastAsia="Arial" w:hAnsi="Arial"/>
                <w:sz w:val="13"/>
                <w:szCs w:val="13"/>
                <w:color w:val="0000FF"/>
                <w:w w:val="92"/>
              </w:rPr>
              <w:t>4,567</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0000FF"/>
                <w:w w:val="85"/>
              </w:rPr>
              <w:t>$0.001</w:t>
            </w: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20"/>
        <w:spacing w:after="0"/>
        <w:rPr>
          <w:sz w:val="20"/>
          <w:szCs w:val="20"/>
          <w:color w:val="auto"/>
        </w:rPr>
      </w:pPr>
      <w:r>
        <w:rPr>
          <w:rFonts w:ascii="Arial" w:cs="Arial" w:eastAsia="Arial" w:hAnsi="Arial"/>
          <w:sz w:val="13"/>
          <w:szCs w:val="13"/>
          <w:color w:val="0000FF"/>
        </w:rPr>
        <w:t>per share</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40" w:right="420" w:firstLine="3"/>
        <w:spacing w:after="0" w:line="293"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October 22, 2021.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 w:lineRule="exact"/>
        <w:rPr>
          <w:rFonts w:ascii="Arial" w:cs="Arial" w:eastAsia="Arial" w:hAnsi="Arial"/>
          <w:sz w:val="12"/>
          <w:szCs w:val="12"/>
          <w:color w:val="008000"/>
        </w:rPr>
      </w:pPr>
    </w:p>
    <w:p>
      <w:pPr>
        <w:ind w:left="40" w:right="16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October 22, 2019, the reporting person was granted 9,133 restricted stock units, fifty percent of the restricted stock units became vested on on October 22, 2021, and the remaining balance of fifty percent of the restricted stock units will vest on October 22, 2022.</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5"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10/26/2021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3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9812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2021-10-26T16:31:44Z</dcterms:created>
  <dcterms:modified xsi:type="dcterms:W3CDTF">2021-10-26T16:31:44Z</dcterms:modified>
</cp:coreProperties>
</file>