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99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9935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Gupta Sanjay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350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6"/>
        <w:spacing w:after="0"/>
        <w:rPr>
          <w:sz w:val="20"/>
          <w:szCs w:val="20"/>
          <w:color w:val="auto"/>
        </w:rPr>
      </w:pPr>
      <w:r>
        <w:rPr>
          <w:rFonts w:ascii="Arial" w:cs="Arial" w:eastAsia="Arial" w:hAnsi="Arial"/>
          <w:sz w:val="18"/>
          <w:szCs w:val="18"/>
          <w:color w:val="0000FF"/>
        </w:rPr>
        <w:t>VP, Operations of EXL India</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6"/>
              </w:rPr>
              <w:t>Common Stock, par value $0.001 per share</w:t>
            </w:r>
            <w:r>
              <w:rPr>
                <w:rFonts w:ascii="Arial" w:cs="Arial" w:eastAsia="Arial" w:hAnsi="Arial"/>
                <w:sz w:val="22"/>
                <w:szCs w:val="22"/>
                <w:color w:val="008000"/>
                <w:w w:val="86"/>
                <w:vertAlign w:val="superscript"/>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tcPr>
          <w:p>
            <w:pPr>
              <w:jc w:val="right"/>
              <w:ind w:right="878"/>
              <w:spacing w:after="0"/>
              <w:rPr>
                <w:sz w:val="20"/>
                <w:szCs w:val="20"/>
                <w:color w:val="auto"/>
              </w:rPr>
            </w:pPr>
            <w:r>
              <w:rPr>
                <w:rFonts w:ascii="Arial" w:cs="Arial" w:eastAsia="Arial" w:hAnsi="Arial"/>
                <w:sz w:val="18"/>
                <w:szCs w:val="18"/>
                <w:color w:val="0000FF"/>
              </w:rPr>
              <w:t>72,684</w:t>
            </w:r>
          </w:p>
        </w:tc>
        <w:tc>
          <w:tcPr>
            <w:tcW w:w="7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20" w:type="dxa"/>
            <w:vAlign w:val="bottom"/>
            <w:gridSpan w:val="6"/>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w w:val="99"/>
              </w:rPr>
              <w:t>Employee Stock Options (right to buy)</w:t>
            </w:r>
            <w:r>
              <w:rPr>
                <w:rFonts w:ascii="Arial" w:cs="Arial" w:eastAsia="Arial" w:hAnsi="Arial"/>
                <w:sz w:val="22"/>
                <w:szCs w:val="22"/>
                <w:color w:val="008000"/>
                <w:w w:val="99"/>
                <w:vertAlign w:val="superscript"/>
              </w:rPr>
              <w:t>(1)</w:t>
            </w:r>
          </w:p>
        </w:tc>
        <w:tc>
          <w:tcPr>
            <w:tcW w:w="118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01/01/2013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9,000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91"/>
              </w:rPr>
              <w:t>0.12</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w w:val="99"/>
              </w:rPr>
              <w:t>Employee Stock Options (right to buy)</w:t>
            </w:r>
            <w:r>
              <w:rPr>
                <w:rFonts w:ascii="Arial" w:cs="Arial" w:eastAsia="Arial" w:hAnsi="Arial"/>
                <w:sz w:val="22"/>
                <w:szCs w:val="22"/>
                <w:color w:val="008000"/>
                <w:w w:val="99"/>
                <w:vertAlign w:val="superscript"/>
              </w:rPr>
              <w:t>(1)</w:t>
            </w:r>
          </w:p>
        </w:tc>
        <w:tc>
          <w:tcPr>
            <w:tcW w:w="118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07/27/2016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11.88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Restricted Stock</w:t>
            </w:r>
            <w:r>
              <w:rPr>
                <w:rFonts w:ascii="Arial" w:cs="Arial" w:eastAsia="Arial" w:hAnsi="Arial"/>
                <w:sz w:val="22"/>
                <w:szCs w:val="22"/>
                <w:color w:val="008000"/>
                <w:vertAlign w:val="superscript"/>
              </w:rPr>
              <w:t>(1)</w:t>
            </w:r>
          </w:p>
        </w:tc>
        <w:tc>
          <w:tcPr>
            <w:tcW w:w="118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6,000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 connection with the consummation by ExlService Holdings, Inc. (the "Company") of its initial public offering, the Company will effect a two for one stock split (the "Stock Split") of all of its outstanding shares of common stock. The amounts in this Form 3 reflect such Stock Split.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options will vest on January 1, 2007. Upon vesting, options are immediately exerciseable.</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10% of these options will vest on April 20, 2007, an additional 20% of these options will vest on April 20, 2008, an additional 30% of these options will vest on April 20, 2009, and the remaining 40% of these options will vest on April 20, 2010. Upon vesting, options are immediately exerciseable.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100% of the shares of restricted stock vest on April 20,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24.1 --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Sanjay Gupta</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10/19/2006</w:t>
            </w:r>
          </w:p>
        </w:tc>
      </w:tr>
      <w:tr>
        <w:trPr>
          <w:trHeight w:val="20"/>
        </w:trPr>
        <w:tc>
          <w:tcPr>
            <w:tcW w:w="11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879"/>
        <w:spacing w:after="0"/>
        <w:rPr>
          <w:sz w:val="20"/>
          <w:szCs w:val="20"/>
          <w:color w:val="auto"/>
        </w:rPr>
      </w:pPr>
      <w:r>
        <w:rPr>
          <w:rFonts w:ascii="Courier New" w:cs="Courier New" w:eastAsia="Courier New" w:hAnsi="Courier New"/>
          <w:sz w:val="18"/>
          <w:szCs w:val="18"/>
          <w:color w:val="auto"/>
        </w:rPr>
        <w:t>EXHIBIT 24.1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following officers of the Company:</w:t>
      </w:r>
    </w:p>
    <w:p>
      <w:pPr>
        <w:spacing w:after="0" w:line="203" w:lineRule="exact"/>
        <w:rPr>
          <w:sz w:val="20"/>
          <w:szCs w:val="20"/>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Counsel,</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Secretary,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Administration and Accounts, and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Investor Relations,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signing singly, the undersigned's true and lawful attorney-in-fact to:</w:t>
      </w:r>
    </w:p>
    <w:p>
      <w:pPr>
        <w:spacing w:after="0" w:line="207" w:lineRule="exact"/>
        <w:rPr>
          <w:sz w:val="20"/>
          <w:szCs w:val="20"/>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October, 2006</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Sanjay Gupta</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Sanjay Gupta</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3632"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2019-12-16T14:56:16Z</dcterms:created>
  <dcterms:modified xsi:type="dcterms:W3CDTF">2019-12-16T14:56:16Z</dcterms:modified>
</cp:coreProperties>
</file>