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Head of Analytics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132.62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2023-01-19T16:10:57Z</dcterms:created>
  <dcterms:modified xsi:type="dcterms:W3CDTF">2023-01-19T16:10:57Z</dcterms:modified>
</cp:coreProperties>
</file>