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37465</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60"/>
            <w:col w:w="8540"/>
          </w:cols>
          <w:pgMar w:left="460" w:top="216" w:right="359" w:bottom="46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Meckey Samuel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02/19/2021</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4"/>
        <w:spacing w:after="0"/>
        <w:tabs>
          <w:tab w:leader="none" w:pos="514" w:val="left"/>
          <w:tab w:leader="none" w:pos="2094"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19"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34"/>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307" w:lineRule="exact"/>
        <w:rPr>
          <w:sz w:val="24"/>
          <w:szCs w:val="24"/>
          <w:color w:val="auto"/>
        </w:rPr>
      </w:pPr>
    </w:p>
    <w:p>
      <w:pPr>
        <w:sectPr>
          <w:pgSz w:w="11900" w:h="16838" w:orient="portrait"/>
          <w:cols w:equalWidth="0" w:num="3">
            <w:col w:w="3180" w:space="720"/>
            <w:col w:w="3106" w:space="720"/>
            <w:col w:w="3354"/>
          </w:cols>
          <w:pgMar w:left="460" w:top="216" w:right="359" w:bottom="468"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0"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 w:lineRule="exact"/>
        <w:rPr>
          <w:sz w:val="24"/>
          <w:szCs w:val="24"/>
          <w:color w:val="auto"/>
        </w:rPr>
      </w:pP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153035</wp:posOffset>
            </wp:positionV>
            <wp:extent cx="6967220" cy="174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741805"/>
                    </a:xfrm>
                    <a:prstGeom prst="rect">
                      <a:avLst/>
                    </a:prstGeom>
                    <a:noFill/>
                  </pic:spPr>
                </pic:pic>
              </a:graphicData>
            </a:graphic>
          </wp:anchor>
        </w:drawing>
      </w:r>
    </w:p>
    <w:p>
      <w:pPr>
        <w:spacing w:after="0" w:line="298" w:lineRule="exact"/>
        <w:rPr>
          <w:sz w:val="24"/>
          <w:szCs w:val="24"/>
          <w:color w:val="auto"/>
        </w:rPr>
      </w:pPr>
    </w:p>
    <w:p>
      <w:pPr>
        <w:sectPr>
          <w:pgSz w:w="11900" w:h="16838" w:orient="portrait"/>
          <w:cols w:equalWidth="0" w:num="2">
            <w:col w:w="3740" w:space="160"/>
            <w:col w:w="7180"/>
          </w:cols>
          <w:pgMar w:left="460" w:top="216" w:right="359" w:bottom="46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1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02/19/2021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w w:val="99"/>
              </w:rPr>
              <w:t>1,641</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3,991</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02/19/2021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558</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81.22</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3,433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02/20/2021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w w:val="99"/>
              </w:rPr>
              <w:t>1,343</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4,776</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02/20/2021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410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80.55</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4,366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0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823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82321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1,641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02/19/2021</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1,641</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4,924</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1,343</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02/20/2021</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1,343</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2,685</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February 19,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February 20,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jc w:val="both"/>
        <w:ind w:left="40" w:right="2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19, 2020, the reporting person was granted 6,565 restricted stock units, vesting in four annual installments beginning on the first anniversary of the grant date. 25 percent of the restricted stock units became vested on February 19, 2021, an additional twenty-five percent of the restricted stock units will vest on February 19, 2022, an additional twenty-five percent of the restricted stock units will vest on February 19, 2023; and the remaining balance of twenty-five percent of the restricted stock units will vest on February 19, 2024</w:t>
      </w:r>
    </w:p>
    <w:p>
      <w:pPr>
        <w:spacing w:after="0" w:line="25" w:lineRule="exact"/>
        <w:rPr>
          <w:rFonts w:ascii="Times New Roman" w:cs="Times New Roman" w:eastAsia="Times New Roman" w:hAnsi="Times New Roman"/>
          <w:sz w:val="13"/>
          <w:szCs w:val="13"/>
          <w:color w:val="008000"/>
        </w:rPr>
      </w:pPr>
    </w:p>
    <w:p>
      <w:pPr>
        <w:ind w:left="40" w:right="2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20, 2019, the reporting person was granted 5,370 restricted stock units, vesting in four annual installments beginning on the first anniversary of the grant date. 25 percent of the restricted stock units became vested on February 20, 2020, an additional twenty-five percent of the restricted stock units became vested February 20, 2021, an additional twenty-five percent of the restricted stock units will vest on February 20, 2022; and the remaining balance of twenty-five percent of the restricted stock units will vest on February 20, 2023</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4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58557"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2021-02-23T20:14:12Z</dcterms:created>
  <dcterms:modified xsi:type="dcterms:W3CDTF">2021-02-23T20:14:12Z</dcterms:modified>
</cp:coreProperties>
</file>