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gridSpan w:val="2"/>
          </w:tcPr>
          <w:p>
            <w:pPr>
              <w:jc w:val="right"/>
              <w:ind w:right="138"/>
              <w:spacing w:after="0"/>
              <w:rPr>
                <w:sz w:val="20"/>
                <w:szCs w:val="20"/>
                <w:color w:val="auto"/>
              </w:rPr>
            </w:pPr>
            <w:r>
              <w:rPr>
                <w:rFonts w:ascii="Arial" w:cs="Arial" w:eastAsia="Arial" w:hAnsi="Arial"/>
                <w:sz w:val="18"/>
                <w:szCs w:val="18"/>
                <w:color w:val="0000FF"/>
              </w:rPr>
              <w:t>06/15/2019</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ind w:left="300"/>
              <w:spacing w:after="0"/>
              <w:rPr>
                <w:sz w:val="20"/>
                <w:szCs w:val="20"/>
                <w:color w:val="auto"/>
              </w:rPr>
            </w:pPr>
            <w:r>
              <w:rPr>
                <w:rFonts w:ascii="Arial" w:cs="Arial" w:eastAsia="Arial" w:hAnsi="Arial"/>
                <w:sz w:val="18"/>
                <w:szCs w:val="18"/>
                <w:color w:val="0000FF"/>
                <w:w w:val="88"/>
              </w:rPr>
              <w:t>1,857</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right"/>
              <w:ind w:right="359"/>
              <w:spacing w:after="0"/>
              <w:rPr>
                <w:sz w:val="20"/>
                <w:szCs w:val="20"/>
                <w:color w:val="auto"/>
              </w:rPr>
            </w:pPr>
            <w:r>
              <w:rPr>
                <w:rFonts w:ascii="Arial" w:cs="Arial" w:eastAsia="Arial" w:hAnsi="Arial"/>
                <w:sz w:val="18"/>
                <w:szCs w:val="18"/>
                <w:color w:val="0000FF"/>
              </w:rPr>
              <w:t>18,849</w:t>
            </w:r>
          </w:p>
        </w:tc>
        <w:tc>
          <w:tcPr>
            <w:tcW w:w="30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right"/>
              <w:ind w:right="399"/>
              <w:spacing w:after="0"/>
              <w:rPr>
                <w:sz w:val="20"/>
                <w:szCs w:val="20"/>
                <w:color w:val="auto"/>
              </w:rPr>
            </w:pPr>
            <w:r>
              <w:rPr>
                <w:rFonts w:ascii="Arial" w:cs="Arial" w:eastAsia="Arial" w:hAnsi="Arial"/>
                <w:sz w:val="18"/>
                <w:szCs w:val="18"/>
                <w:color w:val="0000FF"/>
              </w:rPr>
              <w:t>1,854</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3"/>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06/15/2019</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1,857</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51,045</w:t>
            </w:r>
          </w:p>
        </w:tc>
        <w:tc>
          <w:tcPr>
            <w:tcW w:w="66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Staglin Family Irrevocable Trust of 2018 dated November 9, 2018.</w:t>
      </w:r>
    </w:p>
    <w:p>
      <w:pPr>
        <w:spacing w:after="0" w:line="41" w:lineRule="exact"/>
        <w:rPr>
          <w:rFonts w:ascii="Arial" w:cs="Arial" w:eastAsia="Arial" w:hAnsi="Arial"/>
          <w:sz w:val="14"/>
          <w:szCs w:val="14"/>
          <w:color w:val="008000"/>
        </w:rPr>
      </w:pPr>
    </w:p>
    <w:p>
      <w:pPr>
        <w:ind w:left="40" w:right="1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2018, the reporting person was granted 1,857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2019-12-23T22:04:11Z</dcterms:created>
  <dcterms:modified xsi:type="dcterms:W3CDTF">2019-12-23T22:04:11Z</dcterms:modified>
</cp:coreProperties>
</file>