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7 )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1,765,775</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2,037,425</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2,037,425</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6.08%</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1,765,775</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2,037,425</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2,037,425</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6.08%</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1,765,775</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2,037,425</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2,037,425</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6.08%</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1,765,775</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1,989,808</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1,989,808</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5.94%</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IA</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24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ExlService Holdings,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280 Park Avenue</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38th Floor</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New York, X1 10017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3"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3"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302081104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Group LLP - HC</w:t>
      </w:r>
    </w:p>
    <w:p>
      <w:pPr>
        <w:ind w:left="1380"/>
        <w:spacing w:after="0" w:line="238" w:lineRule="auto"/>
        <w:rPr>
          <w:sz w:val="20"/>
          <w:szCs w:val="20"/>
          <w:color w:val="auto"/>
        </w:rPr>
      </w:pPr>
      <w:r>
        <w:rPr>
          <w:rFonts w:ascii="Arial" w:cs="Arial" w:eastAsia="Arial" w:hAnsi="Arial"/>
          <w:sz w:val="22"/>
          <w:szCs w:val="22"/>
          <w:color w:val="auto"/>
        </w:rPr>
        <w:t>Wellington Group Holdings LLP - HC</w:t>
      </w:r>
    </w:p>
    <w:p>
      <w:pPr>
        <w:ind w:left="138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ectPr>
          <w:pgSz w:w="11900" w:h="16838" w:orient="portrait"/>
          <w:cols w:equalWidth="0" w:num="1">
            <w:col w:w="11260"/>
          </w:cols>
          <w:pgMar w:left="320" w:top="409" w:right="319" w:bottom="0" w:gutter="0" w:footer="0" w:header="0"/>
        </w:sectPr>
      </w:pPr>
    </w:p>
    <w:bookmarkStart w:id="6" w:name="page7"/>
    <w:bookmarkEnd w:id="6"/>
    <w:p>
      <w:pPr>
        <w:ind w:left="1780"/>
        <w:spacing w:after="0"/>
        <w:rPr>
          <w:sz w:val="20"/>
          <w:szCs w:val="20"/>
          <w:color w:val="auto"/>
        </w:rPr>
      </w:pPr>
      <w:r>
        <w:rPr>
          <w:rFonts w:ascii="Arial" w:cs="Arial" w:eastAsia="Arial" w:hAnsi="Arial"/>
          <w:sz w:val="18"/>
          <w:szCs w:val="18"/>
          <w:color w:val="auto"/>
        </w:rPr>
        <w:t>See the responses to Item 11 on the attached cover pages.</w:t>
      </w:r>
    </w:p>
    <w:p>
      <w:pPr>
        <w:sectPr>
          <w:pgSz w:w="11900" w:h="16838" w:orient="portrait"/>
          <w:cols w:equalWidth="0" w:num="1">
            <w:col w:w="11260"/>
          </w:cols>
          <w:pgMar w:left="320" w:top="118" w:right="319" w:bottom="0" w:gutter="0" w:footer="0" w:header="0"/>
        </w:sectPr>
      </w:pPr>
    </w:p>
    <w:p>
      <w:pPr>
        <w:spacing w:after="0" w:line="172" w:lineRule="exact"/>
        <w:rPr>
          <w:sz w:val="20"/>
          <w:szCs w:val="20"/>
          <w:color w:val="auto"/>
        </w:rPr>
      </w:pPr>
    </w:p>
    <w:p>
      <w:pPr>
        <w:ind w:left="1780" w:hanging="407"/>
        <w:spacing w:after="0"/>
        <w:tabs>
          <w:tab w:leader="none" w:pos="1780" w:val="left"/>
        </w:tabs>
        <w:numPr>
          <w:ilvl w:val="0"/>
          <w:numId w:val="6"/>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2240" w:hanging="462"/>
        <w:spacing w:after="0"/>
        <w:tabs>
          <w:tab w:leader="none" w:pos="22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6" w:lineRule="exact"/>
        <w:rPr>
          <w:rFonts w:ascii="Arial" w:cs="Arial" w:eastAsia="Arial" w:hAnsi="Arial"/>
          <w:sz w:val="22"/>
          <w:szCs w:val="22"/>
          <w:color w:val="auto"/>
        </w:rPr>
      </w:pPr>
    </w:p>
    <w:p>
      <w:pPr>
        <w:ind w:left="2240" w:hanging="462"/>
        <w:spacing w:after="0"/>
        <w:tabs>
          <w:tab w:leader="none" w:pos="22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01" w:lineRule="exact"/>
        <w:rPr>
          <w:rFonts w:ascii="Arial" w:cs="Arial" w:eastAsia="Arial" w:hAnsi="Arial"/>
          <w:sz w:val="22"/>
          <w:szCs w:val="22"/>
          <w:color w:val="auto"/>
        </w:rPr>
      </w:pPr>
    </w:p>
    <w:p>
      <w:pPr>
        <w:ind w:left="2240" w:hanging="462"/>
        <w:spacing w:after="0"/>
        <w:tabs>
          <w:tab w:leader="none" w:pos="2240" w:val="left"/>
        </w:tabs>
        <w:numPr>
          <w:ilvl w:val="1"/>
          <w:numId w:val="6"/>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6 on the attached cover pages.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00" w:lineRule="exact"/>
        <w:rPr>
          <w:sz w:val="20"/>
          <w:szCs w:val="20"/>
          <w:color w:val="auto"/>
        </w:rPr>
      </w:pPr>
    </w:p>
    <w:p>
      <w:pPr>
        <w:sectPr>
          <w:pgSz w:w="11900" w:h="16838" w:orient="portrait"/>
          <w:cols w:equalWidth="0" w:num="2">
            <w:col w:w="6420" w:space="280"/>
            <w:col w:w="4560"/>
          </w:cols>
          <w:pgMar w:left="320" w:top="118" w:right="319" w:bottom="0" w:gutter="0" w:footer="0" w:header="0"/>
          <w:type w:val="continuous"/>
        </w:sectPr>
      </w:pPr>
    </w:p>
    <w:p>
      <w:pPr>
        <w:spacing w:after="0" w:line="47" w:lineRule="exact"/>
        <w:rPr>
          <w:sz w:val="20"/>
          <w:szCs w:val="20"/>
          <w:color w:val="auto"/>
        </w:rPr>
      </w:pPr>
    </w:p>
    <w:p>
      <w:pPr>
        <w:ind w:left="2240" w:right="340" w:hanging="462"/>
        <w:spacing w:after="0" w:line="183" w:lineRule="auto"/>
        <w:tabs>
          <w:tab w:leader="none" w:pos="224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5980" w:space="720"/>
            <w:col w:w="4560"/>
          </w:cols>
          <w:pgMar w:left="320" w:top="118" w:right="31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Managing Director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2017</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Managing Director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2017</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ectPr>
          <w:pgSz w:w="11900" w:h="16838" w:orient="portrait"/>
          <w:cols w:equalWidth="0" w:num="1">
            <w:col w:w="11260"/>
          </w:cols>
          <w:pgMar w:left="320" w:top="118" w:right="319" w:bottom="0" w:gutter="0" w:footer="0" w:header="0"/>
          <w:type w:val="continuous"/>
        </w:sectPr>
      </w:pPr>
    </w:p>
    <w:bookmarkStart w:id="7" w:name="page8"/>
    <w:bookmarkEnd w:id="7"/>
    <w:p>
      <w:pPr>
        <w:ind w:left="3360"/>
        <w:spacing w:after="0"/>
        <w:rPr>
          <w:sz w:val="20"/>
          <w:szCs w:val="20"/>
          <w:color w:val="auto"/>
        </w:rPr>
      </w:pPr>
      <w:r>
        <w:rPr>
          <w:rFonts w:ascii="Arial" w:cs="Arial" w:eastAsia="Arial" w:hAnsi="Arial"/>
          <w:sz w:val="22"/>
          <w:szCs w:val="22"/>
          <w:color w:val="auto"/>
        </w:rPr>
        <w:t>Name: Steven M. Hoffman</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2017</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356870</wp:posOffset>
            </wp:positionV>
            <wp:extent cx="58185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ExlService Holdings,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8"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ectPr>
          <w:pgSz w:w="11900" w:h="16838" w:orient="portrait"/>
          <w:cols w:equalWidth="0" w:num="1">
            <w:col w:w="9020"/>
          </w:cols>
          <w:pgMar w:left="1440" w:top="118" w:right="1439" w:bottom="0" w:gutter="0" w:footer="0" w:header="0"/>
        </w:sectPr>
      </w:pPr>
    </w:p>
    <w:bookmarkStart w:id="8" w:name="page9"/>
    <w:bookmarkEnd w:id="8"/>
    <w:p>
      <w:pPr>
        <w:ind w:left="3360"/>
        <w:spacing w:after="0"/>
        <w:rPr>
          <w:sz w:val="20"/>
          <w:szCs w:val="20"/>
          <w:color w:val="auto"/>
        </w:rPr>
      </w:pPr>
      <w:r>
        <w:rPr>
          <w:rFonts w:ascii="Arial" w:cs="Arial" w:eastAsia="Arial" w:hAnsi="Arial"/>
          <w:sz w:val="22"/>
          <w:szCs w:val="22"/>
          <w:color w:val="auto"/>
        </w:rPr>
        <w:t>Name: Steven M. Hoffman</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2017</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2017</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2017</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2017</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2019-12-06T22:12:26Z</dcterms:created>
  <dcterms:modified xsi:type="dcterms:W3CDTF">2019-12-06T22:12:26Z</dcterms:modified>
</cp:coreProperties>
</file>