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6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635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Chhibbar Vishal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02/08/2013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6"/>
        <w:spacing w:after="0"/>
        <w:rPr>
          <w:sz w:val="20"/>
          <w:szCs w:val="20"/>
          <w:color w:val="auto"/>
        </w:rPr>
      </w:pPr>
      <w:r>
        <w:rPr>
          <w:rFonts w:ascii="Arial" w:cs="Arial" w:eastAsia="Arial" w:hAnsi="Arial"/>
          <w:sz w:val="17"/>
          <w:szCs w:val="17"/>
          <w:color w:val="0000FF"/>
        </w:rPr>
        <w:t>EVP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7"/>
                <w:szCs w:val="17"/>
                <w:color w:val="0000FF"/>
              </w:rPr>
              <w:t>4,068</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113"/>
              <w:spacing w:after="0"/>
              <w:rPr>
                <w:sz w:val="20"/>
                <w:szCs w:val="20"/>
                <w:color w:val="auto"/>
              </w:rPr>
            </w:pPr>
            <w:r>
              <w:rPr>
                <w:rFonts w:ascii="Arial" w:cs="Arial" w:eastAsia="Arial" w:hAnsi="Arial"/>
                <w:sz w:val="17"/>
                <w:szCs w:val="17"/>
                <w:color w:val="0000FF"/>
              </w:rPr>
              <w:t>890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02/08/2013</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99"/>
              <w:spacing w:after="0" w:line="148" w:lineRule="exact"/>
              <w:rPr>
                <w:sz w:val="20"/>
                <w:szCs w:val="20"/>
                <w:color w:val="auto"/>
              </w:rPr>
            </w:pPr>
            <w:r>
              <w:rPr>
                <w:rFonts w:ascii="Arial" w:cs="Arial" w:eastAsia="Arial" w:hAnsi="Arial"/>
                <w:sz w:val="13"/>
                <w:szCs w:val="13"/>
                <w:color w:val="0000FF"/>
              </w:rPr>
              <w:t>890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02/08/2023</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38"/>
              <w:spacing w:after="0" w:line="148" w:lineRule="exact"/>
              <w:rPr>
                <w:sz w:val="20"/>
                <w:szCs w:val="20"/>
                <w:color w:val="auto"/>
              </w:rPr>
            </w:pPr>
            <w:r>
              <w:rPr>
                <w:rFonts w:ascii="Arial" w:cs="Arial" w:eastAsia="Arial" w:hAnsi="Arial"/>
                <w:sz w:val="13"/>
                <w:szCs w:val="13"/>
                <w:color w:val="0000FF"/>
              </w:rPr>
              <w:t>890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12,000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8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02/08/2013</w:t>
            </w:r>
          </w:p>
        </w:tc>
        <w:tc>
          <w:tcPr>
            <w:tcW w:w="1180" w:type="dxa"/>
            <w:vAlign w:val="bottom"/>
          </w:tcPr>
          <w:p>
            <w:pPr>
              <w:spacing w:after="0"/>
              <w:rPr>
                <w:sz w:val="5"/>
                <w:szCs w:val="5"/>
                <w:color w:val="auto"/>
              </w:rPr>
            </w:pPr>
          </w:p>
        </w:tc>
        <w:tc>
          <w:tcPr>
            <w:tcW w:w="78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right"/>
              <w:ind w:right="19"/>
              <w:spacing w:after="0" w:line="148" w:lineRule="exact"/>
              <w:rPr>
                <w:sz w:val="20"/>
                <w:szCs w:val="20"/>
                <w:color w:val="auto"/>
              </w:rPr>
            </w:pPr>
            <w:r>
              <w:rPr>
                <w:rFonts w:ascii="Arial" w:cs="Arial" w:eastAsia="Arial" w:hAnsi="Arial"/>
                <w:sz w:val="13"/>
                <w:szCs w:val="13"/>
                <w:color w:val="0000FF"/>
              </w:rPr>
              <w:t>12,000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02/08/2023</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8, 2014.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8, 2014; an additional 20 percent will vest on February 8, 2015; an additional 30 percent will vest on February 8, 2016; and the remaining 40 percent will vest on February 8, 2017.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2019-12-16T14:18:11Z</dcterms:created>
  <dcterms:modified xsi:type="dcterms:W3CDTF">2019-12-16T14:18:11Z</dcterms:modified>
</cp:coreProperties>
</file>