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7182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1824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AYYAPPAN AJAY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454"/>
        <w:spacing w:after="0"/>
        <w:rPr>
          <w:sz w:val="20"/>
          <w:szCs w:val="20"/>
          <w:color w:val="auto"/>
        </w:rPr>
      </w:pPr>
      <w:r>
        <w:rPr>
          <w:rFonts w:ascii="Times New Roman" w:cs="Times New Roman" w:eastAsia="Times New Roman" w:hAnsi="Times New Roman"/>
          <w:sz w:val="17"/>
          <w:szCs w:val="17"/>
          <w:color w:val="0000FF"/>
        </w:rPr>
        <w:t>EVP &amp; Gen Counsel/Corp. Sec'y.</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80" w:type="dxa"/>
            <w:vAlign w:val="bottom"/>
            <w:gridSpan w:val="7"/>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80" w:type="dxa"/>
            <w:vAlign w:val="bottom"/>
            <w:gridSpan w:val="7"/>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5,265</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46,251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2,804</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50.93</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43,447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2,915</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46,362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1,553</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50.93</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44,809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2,495</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47,304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1,329</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50.93</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45,975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gridSpan w:val="11"/>
          </w:tcPr>
          <w:p>
            <w:pPr>
              <w:jc w:val="center"/>
              <w:ind w:right="8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5,265</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02/18/2025</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5,265</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2,915</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02/18/2025</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2,915</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80"/>
              <w:spacing w:after="0" w:line="143" w:lineRule="exact"/>
              <w:rPr>
                <w:sz w:val="20"/>
                <w:szCs w:val="20"/>
                <w:color w:val="auto"/>
              </w:rPr>
            </w:pPr>
            <w:r>
              <w:rPr>
                <w:rFonts w:ascii="Times New Roman" w:cs="Times New Roman" w:eastAsia="Times New Roman" w:hAnsi="Times New Roman"/>
                <w:sz w:val="13"/>
                <w:szCs w:val="13"/>
                <w:color w:val="0000FF"/>
                <w:w w:val="95"/>
              </w:rPr>
              <w:t>2,915</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2,495</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02/18/2025</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2,495</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80"/>
              <w:spacing w:after="0" w:line="143" w:lineRule="exact"/>
              <w:rPr>
                <w:sz w:val="20"/>
                <w:szCs w:val="20"/>
                <w:color w:val="auto"/>
              </w:rPr>
            </w:pPr>
            <w:r>
              <w:rPr>
                <w:rFonts w:ascii="Times New Roman" w:cs="Times New Roman" w:eastAsia="Times New Roman" w:hAnsi="Times New Roman"/>
                <w:sz w:val="13"/>
                <w:szCs w:val="13"/>
                <w:color w:val="0000FF"/>
                <w:w w:val="95"/>
              </w:rPr>
              <w:t>4,990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17, 2021, the reporting person was granted 4,210 (pre-split) restricted stock units, vesting in four equal annual installments beginning on the first anniversary of the grant date. 25 percent of the restricted stock units became vested on February 17, 2022, an additional 25 percent of the restricted stock units became vested on February 17, 2023, an additional 25 percent of the restricted stock units became vested on February 17, 2024, and the remaining balance of 25 percent of the restricted stock units became vested on February 17, 2025.</w:t>
      </w:r>
    </w:p>
    <w:p>
      <w:pPr>
        <w:spacing w:after="0" w:line="2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16, 2022, the reporting person was granted 2,332 (pre-split) restricted stock units, vesting in four equal annual installments beginning on the first anniversary of the grant date. 25 percent of the restricted stock units became vested on February 16, 2023, an additional 25 percent of the restricted stock units became vested on February 16, 2024, an additional 25 percent of the restricted stock units became vested on February 16, 2025, and the remaining balance of 25 of the restricted stock units will vest on February 16, 2026.</w:t>
      </w:r>
    </w:p>
    <w:p>
      <w:pPr>
        <w:spacing w:after="0" w:line="2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15, 2023, the reporting person was granted 1,996 (pre-split) restricted stock units, vesting in four equal annual installments beginning on the first anniversary of the grant date. 25 percent of the restricted stock units became vested on February 15, 2024, an additional 25 percent of the restricted stock units became vested on February 15, 2025, an additional 25 percent of the restricted stock units will vest on February 15, 2026, and the remaining balance of 25 of the restricted stock units will vest on February 15, 2027.</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Ajay Ayyappan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02/20/2025</w:t>
            </w: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9"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62098"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2025-02-20T17:00:44Z</dcterms:created>
  <dcterms:modified xsi:type="dcterms:W3CDTF">2025-02-20T17:00:44Z</dcterms:modified>
</cp:coreProperties>
</file>