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Bloom William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10/21/2013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3"/>
        <w:spacing w:after="0"/>
        <w:rPr>
          <w:sz w:val="20"/>
          <w:szCs w:val="20"/>
          <w:color w:val="auto"/>
        </w:rPr>
      </w:pPr>
      <w:r>
        <w:rPr>
          <w:rFonts w:ascii="Arial" w:cs="Arial" w:eastAsia="Arial" w:hAnsi="Arial"/>
          <w:sz w:val="18"/>
          <w:szCs w:val="18"/>
          <w:color w:val="0000FF"/>
        </w:rPr>
        <w:t>Pres., Global Client Services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2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4"/>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8"/>
                <w:szCs w:val="18"/>
                <w:color w:val="0000FF"/>
              </w:rPr>
              <w:t>10/21/2013</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7,000</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17.75</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19,379</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8"/>
                <w:szCs w:val="18"/>
                <w:color w:val="0000FF"/>
              </w:rPr>
              <w:t>10/21/2013</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7,000</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1"/>
              </w:rPr>
              <w:t>$</w:t>
            </w:r>
            <w:r>
              <w:rPr>
                <w:rFonts w:ascii="Arial" w:cs="Arial" w:eastAsia="Arial" w:hAnsi="Arial"/>
                <w:sz w:val="18"/>
                <w:szCs w:val="18"/>
                <w:color w:val="0000FF"/>
                <w:w w:val="81"/>
              </w:rPr>
              <w:t>30.911</w:t>
            </w:r>
            <w:r>
              <w:rPr>
                <w:rFonts w:ascii="Arial" w:cs="Arial" w:eastAsia="Arial" w:hAnsi="Arial"/>
                <w:sz w:val="22"/>
                <w:szCs w:val="22"/>
                <w:color w:val="008000"/>
                <w:w w:val="81"/>
                <w:vertAlign w:val="superscript"/>
              </w:rPr>
              <w:t>(3)</w:t>
            </w:r>
          </w:p>
        </w:tc>
        <w:tc>
          <w:tcPr>
            <w:tcW w:w="124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12,379</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3"/>
          </w:tcPr>
          <w:p>
            <w:pPr>
              <w:jc w:val="center"/>
              <w:ind w:left="8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100" w:type="dxa"/>
            <w:vAlign w:val="bottom"/>
            <w:gridSpan w:val="9"/>
          </w:tcPr>
          <w:p>
            <w:pPr>
              <w:jc w:val="center"/>
              <w:ind w:right="2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Amount of</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ind w:left="80"/>
              <w:spacing w:after="0"/>
              <w:rPr>
                <w:sz w:val="20"/>
                <w:szCs w:val="20"/>
                <w:color w:val="auto"/>
              </w:rPr>
            </w:pPr>
            <w:r>
              <w:rPr>
                <w:rFonts w:ascii="Arial" w:cs="Arial" w:eastAsia="Arial" w:hAnsi="Arial"/>
                <w:sz w:val="14"/>
                <w:szCs w:val="14"/>
                <w:color w:val="0000FF"/>
              </w:rPr>
              <w:t>Common</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vMerge w:val="restart"/>
          </w:tcPr>
          <w:p>
            <w:pPr>
              <w:ind w:left="80"/>
              <w:spacing w:after="0" w:line="297" w:lineRule="exact"/>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(4)</w:t>
            </w:r>
          </w:p>
        </w:tc>
        <w:tc>
          <w:tcPr>
            <w:tcW w:w="7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0000FF"/>
                <w:w w:val="87"/>
              </w:rPr>
              <w:t>Stock,</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0000FF"/>
              </w:rPr>
              <w:t>7,000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17.75</w:t>
            </w: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10/21/2013</w:t>
            </w: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ind w:left="320"/>
              <w:spacing w:after="0" w:line="149" w:lineRule="exact"/>
              <w:rPr>
                <w:sz w:val="20"/>
                <w:szCs w:val="20"/>
                <w:color w:val="auto"/>
              </w:rPr>
            </w:pPr>
            <w:r>
              <w:rPr>
                <w:rFonts w:ascii="Arial" w:cs="Arial" w:eastAsia="Arial" w:hAnsi="Arial"/>
                <w:sz w:val="14"/>
                <w:szCs w:val="14"/>
                <w:color w:val="0000FF"/>
              </w:rPr>
              <w:t>7,000</w:t>
            </w:r>
          </w:p>
        </w:tc>
        <w:tc>
          <w:tcPr>
            <w:tcW w:w="780" w:type="dxa"/>
            <w:vAlign w:val="bottom"/>
            <w:vMerge w:val="continue"/>
          </w:tcPr>
          <w:p>
            <w:pPr>
              <w:spacing w:after="0"/>
              <w:rPr>
                <w:sz w:val="12"/>
                <w:szCs w:val="12"/>
                <w:color w:val="auto"/>
              </w:rPr>
            </w:pPr>
          </w:p>
        </w:tc>
        <w:tc>
          <w:tcPr>
            <w:tcW w:w="740" w:type="dxa"/>
            <w:vAlign w:val="bottom"/>
          </w:tcPr>
          <w:p>
            <w:pPr>
              <w:ind w:left="60"/>
              <w:spacing w:after="0" w:line="149" w:lineRule="exact"/>
              <w:rPr>
                <w:sz w:val="20"/>
                <w:szCs w:val="20"/>
                <w:color w:val="auto"/>
              </w:rPr>
            </w:pPr>
            <w:r>
              <w:rPr>
                <w:rFonts w:ascii="Arial" w:cs="Arial" w:eastAsia="Arial" w:hAnsi="Arial"/>
                <w:sz w:val="14"/>
                <w:szCs w:val="14"/>
                <w:color w:val="0000FF"/>
                <w:w w:val="94"/>
              </w:rPr>
              <w:t>07/12/2020</w:t>
            </w:r>
          </w:p>
        </w:tc>
        <w:tc>
          <w:tcPr>
            <w:tcW w:w="68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20" w:type="dxa"/>
            <w:vAlign w:val="bottom"/>
          </w:tcPr>
          <w:p>
            <w:pPr>
              <w:ind w:left="260"/>
              <w:spacing w:after="0" w:line="149" w:lineRule="exact"/>
              <w:rPr>
                <w:sz w:val="20"/>
                <w:szCs w:val="20"/>
                <w:color w:val="auto"/>
              </w:rPr>
            </w:pPr>
            <w:r>
              <w:rPr>
                <w:rFonts w:ascii="Arial" w:cs="Arial" w:eastAsia="Arial" w:hAnsi="Arial"/>
                <w:sz w:val="14"/>
                <w:szCs w:val="14"/>
                <w:color w:val="0000FF"/>
                <w:w w:val="86"/>
              </w:rPr>
              <w:t>215,000</w:t>
            </w:r>
          </w:p>
        </w:tc>
        <w:tc>
          <w:tcPr>
            <w:tcW w:w="26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0000FF"/>
                <w:w w:val="83"/>
              </w:rPr>
              <w:t>$0.001</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4"/>
                <w:szCs w:val="14"/>
                <w:color w:val="0000FF"/>
                <w:w w:val="97"/>
              </w:rPr>
              <w:t>per share</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October 21, 2013 the reporting person exercised previously issued options to purchase an aggregate of 7,000 shares of common stock of ExlService Holdings,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1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$30.70 to $30.98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115,000 of these options are currently vested and exercisable and the balance of 100,000 will vest on July 12, 2014.</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10/22/2013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732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2019-12-16T13:36:17Z</dcterms:created>
  <dcterms:modified xsi:type="dcterms:W3CDTF">2019-12-16T13:36:17Z</dcterms:modified>
</cp:coreProperties>
</file>