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273290" cy="9348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290" cy="934847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6"/>
            <w:vMerge w:val="continue"/>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820" w:type="dxa"/>
            <w:vAlign w:val="bottom"/>
            <w:gridSpan w:val="4"/>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820" w:type="dxa"/>
            <w:vAlign w:val="bottom"/>
            <w:gridSpan w:val="4"/>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7"/>
                <w:szCs w:val="17"/>
                <w:color w:val="0000FF"/>
                <w:w w:val="99"/>
              </w:rPr>
              <w:t>C/O THE OROGEN GROUP LLC</w:t>
            </w:r>
          </w:p>
        </w:tc>
        <w:tc>
          <w:tcPr>
            <w:tcW w:w="1120" w:type="dxa"/>
            <w:vAlign w:val="bottom"/>
          </w:tcPr>
          <w:p>
            <w:pPr>
              <w:spacing w:after="0"/>
              <w:rPr>
                <w:sz w:val="19"/>
                <w:szCs w:val="19"/>
                <w:color w:val="auto"/>
              </w:rPr>
            </w:pPr>
          </w:p>
        </w:tc>
        <w:tc>
          <w:tcPr>
            <w:tcW w:w="1600" w:type="dxa"/>
            <w:vAlign w:val="bottom"/>
            <w:gridSpan w:val="6"/>
          </w:tcPr>
          <w:p>
            <w:pPr>
              <w:ind w:left="300"/>
              <w:spacing w:after="0"/>
              <w:rPr>
                <w:sz w:val="20"/>
                <w:szCs w:val="20"/>
                <w:color w:val="auto"/>
              </w:rPr>
            </w:pPr>
            <w:r>
              <w:rPr>
                <w:rFonts w:ascii="Arial" w:cs="Arial" w:eastAsia="Arial" w:hAnsi="Arial"/>
                <w:sz w:val="17"/>
                <w:szCs w:val="17"/>
                <w:color w:val="0000FF"/>
              </w:rPr>
              <w:t>06/17/2019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7"/>
            <w:vMerge w:val="restart"/>
          </w:tcPr>
          <w:p>
            <w:pPr>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6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10"/>
            <w:vMerge w:val="restart"/>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tcPr>
          <w:p>
            <w:pPr>
              <w:ind w:left="80"/>
              <w:spacing w:after="0" w:line="120" w:lineRule="exact"/>
              <w:rPr>
                <w:sz w:val="20"/>
                <w:szCs w:val="20"/>
                <w:color w:val="auto"/>
              </w:rPr>
            </w:pPr>
            <w:r>
              <w:rPr>
                <w:rFonts w:ascii="Arial" w:cs="Arial" w:eastAsia="Arial" w:hAnsi="Arial"/>
                <w:sz w:val="13"/>
                <w:szCs w:val="13"/>
                <w:color w:val="auto"/>
              </w:rPr>
              <w:t>Line)</w:t>
            </w:r>
          </w:p>
        </w:tc>
        <w:tc>
          <w:tcPr>
            <w:tcW w:w="30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4"/>
          </w:tcPr>
          <w:p>
            <w:pPr>
              <w:spacing w:after="0"/>
              <w:rPr>
                <w:sz w:val="20"/>
                <w:szCs w:val="20"/>
                <w:color w:val="auto"/>
              </w:rPr>
            </w:pPr>
            <w:r>
              <w:rPr>
                <w:rFonts w:ascii="Arial" w:cs="Arial" w:eastAsia="Arial" w:hAnsi="Arial"/>
                <w:sz w:val="17"/>
                <w:szCs w:val="17"/>
                <w:color w:val="0000FF"/>
              </w:rPr>
              <w:t>NY</w:t>
            </w:r>
          </w:p>
        </w:tc>
        <w:tc>
          <w:tcPr>
            <w:tcW w:w="1120" w:type="dxa"/>
            <w:vAlign w:val="bottom"/>
          </w:tcPr>
          <w:p>
            <w:pPr>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80" w:type="dxa"/>
            <w:vAlign w:val="bottom"/>
            <w:gridSpan w:val="6"/>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500" w:type="dxa"/>
            <w:vAlign w:val="bottom"/>
          </w:tcPr>
          <w:p>
            <w:pPr>
              <w:jc w:val="center"/>
              <w:ind w:right="221"/>
              <w:spacing w:after="0"/>
              <w:rPr>
                <w:sz w:val="20"/>
                <w:szCs w:val="20"/>
                <w:color w:val="auto"/>
              </w:rPr>
            </w:pPr>
            <w:r>
              <w:rPr>
                <w:rFonts w:ascii="Arial" w:cs="Arial" w:eastAsia="Arial" w:hAnsi="Arial"/>
                <w:sz w:val="12"/>
                <w:szCs w:val="12"/>
                <w:b w:val="1"/>
                <w:bCs w:val="1"/>
                <w:color w:val="auto"/>
                <w:w w:val="99"/>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jc w:val="center"/>
              <w:ind w:right="221"/>
              <w:spacing w:after="0" w:line="134"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3"/>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2640" w:type="dxa"/>
            <w:vAlign w:val="bottom"/>
            <w:tcBorders>
              <w:bottom w:val="single" w:sz="8" w:color="2C2C2C"/>
            </w:tcBorders>
            <w:gridSpan w:val="8"/>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5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6"/>
          </w:tcPr>
          <w:p>
            <w:pPr>
              <w:jc w:val="center"/>
              <w:ind w:left="6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5"/>
              </w:rPr>
              <w:t>(A)(D)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Exercisable</w:t>
            </w:r>
          </w:p>
        </w:tc>
        <w:tc>
          <w:tcPr>
            <w:tcW w:w="84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restart"/>
          </w:tcPr>
          <w:p>
            <w:pPr>
              <w:jc w:val="center"/>
              <w:ind w:right="141"/>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40" w:type="dxa"/>
            <w:vAlign w:val="bottom"/>
            <w:gridSpan w:val="3"/>
            <w:vMerge w:val="restart"/>
          </w:tcPr>
          <w:p>
            <w:pPr>
              <w:ind w:left="40"/>
              <w:spacing w:after="0"/>
              <w:rPr>
                <w:sz w:val="20"/>
                <w:szCs w:val="20"/>
                <w:color w:val="auto"/>
              </w:rPr>
            </w:pPr>
            <w:r>
              <w:rPr>
                <w:rFonts w:ascii="Arial" w:cs="Arial" w:eastAsia="Arial" w:hAnsi="Arial"/>
                <w:sz w:val="17"/>
                <w:szCs w:val="17"/>
                <w:color w:val="0000FF"/>
              </w:rPr>
              <w:t>1,796</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ind w:left="280"/>
              <w:spacing w:after="0"/>
              <w:rPr>
                <w:sz w:val="20"/>
                <w:szCs w:val="20"/>
                <w:color w:val="auto"/>
              </w:rPr>
            </w:pPr>
            <w:r>
              <w:rPr>
                <w:rFonts w:ascii="Arial" w:cs="Arial" w:eastAsia="Arial" w:hAnsi="Arial"/>
                <w:sz w:val="13"/>
                <w:szCs w:val="13"/>
                <w:color w:val="0000FF"/>
              </w:rPr>
              <w:t>06/17/2019</w:t>
            </w: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A</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0000FF"/>
              </w:rPr>
              <w:t>1,796</w:t>
            </w:r>
          </w:p>
        </w:tc>
        <w:tc>
          <w:tcPr>
            <w:tcW w:w="2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par value</w:t>
            </w:r>
          </w:p>
        </w:tc>
        <w:tc>
          <w:tcPr>
            <w:tcW w:w="5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vMerge w:val="restart"/>
          </w:tcPr>
          <w:p>
            <w:pPr>
              <w:ind w:left="300"/>
              <w:spacing w:after="0"/>
              <w:rPr>
                <w:sz w:val="20"/>
                <w:szCs w:val="20"/>
                <w:color w:val="auto"/>
              </w:rPr>
            </w:pPr>
            <w:r>
              <w:rPr>
                <w:rFonts w:ascii="Arial" w:cs="Arial" w:eastAsia="Arial" w:hAnsi="Arial"/>
                <w:sz w:val="13"/>
                <w:szCs w:val="13"/>
                <w:color w:val="0000FF"/>
              </w:rPr>
              <w:t>2,995</w:t>
            </w:r>
          </w:p>
        </w:tc>
        <w:tc>
          <w:tcPr>
            <w:tcW w:w="940" w:type="dxa"/>
            <w:vAlign w:val="bottom"/>
            <w:vMerge w:val="restart"/>
          </w:tcPr>
          <w:p>
            <w:pPr>
              <w:ind w:left="520"/>
              <w:spacing w:after="0"/>
              <w:rPr>
                <w:sz w:val="20"/>
                <w:szCs w:val="20"/>
                <w:color w:val="auto"/>
              </w:rPr>
            </w:pPr>
            <w:r>
              <w:rPr>
                <w:rFonts w:ascii="Arial" w:cs="Arial" w:eastAsia="Arial" w:hAnsi="Arial"/>
                <w:sz w:val="13"/>
                <w:szCs w:val="13"/>
                <w:color w:val="0000FF"/>
              </w:rPr>
              <w:t>I</w:t>
            </w: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gridSpan w:val="3"/>
            <w:vMerge w:val="restart"/>
          </w:tcPr>
          <w:p>
            <w:pPr>
              <w:ind w:left="40"/>
              <w:spacing w:after="0" w:line="163"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ind w:left="80"/>
              <w:spacing w:after="0" w:line="83" w:lineRule="exact"/>
              <w:rPr>
                <w:sz w:val="20"/>
                <w:szCs w:val="20"/>
                <w:color w:val="auto"/>
              </w:rPr>
            </w:pPr>
            <w:r>
              <w:rPr>
                <w:rFonts w:ascii="Arial" w:cs="Arial" w:eastAsia="Arial" w:hAnsi="Arial"/>
                <w:sz w:val="9"/>
                <w:szCs w:val="9"/>
                <w:color w:val="0000FF"/>
              </w:rPr>
              <w:t>$0.001</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7"/>
          </w:tcPr>
          <w:p>
            <w:pPr>
              <w:ind w:left="60"/>
              <w:spacing w:after="0" w:line="24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2" w:lineRule="exact"/>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w w:val="99"/>
              </w:rPr>
              <w:t>C/O THE OROGEN GROUP LLC</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7"/>
                <w:szCs w:val="17"/>
                <w:color w:val="0000FF"/>
              </w:rPr>
              <w:t>NY</w:t>
            </w:r>
          </w:p>
        </w:tc>
        <w:tc>
          <w:tcPr>
            <w:tcW w:w="1120" w:type="dxa"/>
            <w:vAlign w:val="bottom"/>
          </w:tcPr>
          <w:p>
            <w:pPr>
              <w:ind w:left="38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2" w:lineRule="exact"/>
              <w:rPr>
                <w:rFonts w:ascii="Arial" w:cs="Arial" w:eastAsia="Arial" w:hAnsi="Arial"/>
                <w:sz w:val="21"/>
                <w:szCs w:val="21"/>
                <w:color w:val="0000EE"/>
              </w:rPr>
            </w:pPr>
            <w:hyperlink r:id="rId14">
              <w:r>
                <w:rPr>
                  <w:rFonts w:ascii="Arial" w:cs="Arial" w:eastAsia="Arial" w:hAnsi="Arial"/>
                  <w:sz w:val="21"/>
                  <w:szCs w:val="21"/>
                  <w:color w:val="0000EE"/>
                </w:rPr>
                <w:t>Orogen Echo LLC</w:t>
              </w:r>
            </w:hyperlink>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w w:val="99"/>
              </w:rPr>
              <w:t>C/O THE OROGEN GROUP LLC</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7"/>
                <w:szCs w:val="17"/>
                <w:color w:val="0000FF"/>
              </w:rPr>
              <w:t>NY</w:t>
            </w:r>
          </w:p>
        </w:tc>
        <w:tc>
          <w:tcPr>
            <w:tcW w:w="1120" w:type="dxa"/>
            <w:vAlign w:val="bottom"/>
          </w:tcPr>
          <w:p>
            <w:pPr>
              <w:ind w:left="38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-5893435</wp:posOffset>
            </wp:positionV>
            <wp:extent cx="24765" cy="2376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37617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Orogen Group LLC</w:t>
        </w:r>
      </w:hyperlink>
    </w:p>
    <w:p>
      <w:pPr>
        <w:sectPr>
          <w:pgSz w:w="11900" w:h="16838" w:orient="portrait"/>
          <w:cols w:equalWidth="0" w:num="1">
            <w:col w:w="11520"/>
          </w:cols>
          <w:pgMar w:left="240" w:top="225" w:right="139" w:bottom="0" w:gutter="0" w:footer="0" w:header="0"/>
          <w:type w:val="continuous"/>
        </w:sectPr>
      </w:pPr>
    </w:p>
    <w:p>
      <w:pPr>
        <w:spacing w:after="0" w:line="32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C/O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91973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9730" cy="10515600"/>
                    </a:xfrm>
                    <a:prstGeom prst="rect">
                      <a:avLst/>
                    </a:prstGeom>
                    <a:noFill/>
                  </pic:spPr>
                </pic:pic>
              </a:graphicData>
            </a:graphic>
          </wp:anchor>
        </w:drawing>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ONE ROCKEFELLER PLAZA, SUITE 2416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NEW YORK</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NY</w:t>
            </w:r>
          </w:p>
        </w:tc>
        <w:tc>
          <w:tcPr>
            <w:tcW w:w="152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9"/>
        </w:trPr>
        <w:tc>
          <w:tcPr>
            <w:tcW w:w="29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100" w:type="dxa"/>
            <w:vAlign w:val="bottom"/>
          </w:tcPr>
          <w:p>
            <w:pPr>
              <w:spacing w:after="0"/>
              <w:rPr>
                <w:sz w:val="19"/>
                <w:szCs w:val="19"/>
                <w:color w:val="auto"/>
              </w:rPr>
            </w:pPr>
          </w:p>
        </w:tc>
        <w:tc>
          <w:tcPr>
            <w:tcW w:w="2820" w:type="dxa"/>
            <w:vAlign w:val="bottom"/>
            <w:gridSpan w:val="7"/>
          </w:tcPr>
          <w:p>
            <w:pPr>
              <w:spacing w:after="0" w:line="222" w:lineRule="exact"/>
              <w:rPr>
                <w:rFonts w:ascii="Arial" w:cs="Arial" w:eastAsia="Arial" w:hAnsi="Arial"/>
                <w:sz w:val="21"/>
                <w:szCs w:val="21"/>
                <w:color w:val="0000EE"/>
              </w:rPr>
            </w:pPr>
            <w:hyperlink r:id="rId18">
              <w:r>
                <w:rPr>
                  <w:rFonts w:ascii="Arial" w:cs="Arial" w:eastAsia="Arial" w:hAnsi="Arial"/>
                  <w:sz w:val="21"/>
                  <w:szCs w:val="21"/>
                  <w:color w:val="0000EE"/>
                </w:rPr>
                <w:t>Orogen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7"/>
                <w:szCs w:val="17"/>
                <w:color w:val="0000FF"/>
              </w:rPr>
              <w:t>C/O THE OROGEN GROUP LLC</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440" w:type="dxa"/>
            <w:vAlign w:val="bottom"/>
            <w:gridSpan w:val="9"/>
          </w:tcPr>
          <w:p>
            <w:pPr>
              <w:spacing w:after="0"/>
              <w:rPr>
                <w:sz w:val="20"/>
                <w:szCs w:val="20"/>
                <w:color w:val="auto"/>
              </w:rPr>
            </w:pPr>
            <w:r>
              <w:rPr>
                <w:rFonts w:ascii="Arial" w:cs="Arial" w:eastAsia="Arial" w:hAnsi="Arial"/>
                <w:sz w:val="17"/>
                <w:szCs w:val="17"/>
                <w:color w:val="0000FF"/>
              </w:rPr>
              <w:t>ONE ROCKEFELLER PLAZA, SUITE 2416</w:t>
            </w: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NEW YORK</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NY</w:t>
            </w:r>
          </w:p>
        </w:tc>
        <w:tc>
          <w:tcPr>
            <w:tcW w:w="152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9"/>
        </w:trPr>
        <w:tc>
          <w:tcPr>
            <w:tcW w:w="29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100" w:type="dxa"/>
            <w:vAlign w:val="bottom"/>
          </w:tcPr>
          <w:p>
            <w:pPr>
              <w:spacing w:after="0"/>
              <w:rPr>
                <w:sz w:val="19"/>
                <w:szCs w:val="19"/>
                <w:color w:val="auto"/>
              </w:rPr>
            </w:pPr>
          </w:p>
        </w:tc>
        <w:tc>
          <w:tcPr>
            <w:tcW w:w="2820" w:type="dxa"/>
            <w:vAlign w:val="bottom"/>
            <w:gridSpan w:val="7"/>
          </w:tcPr>
          <w:p>
            <w:pPr>
              <w:spacing w:after="0" w:line="222" w:lineRule="exact"/>
              <w:rPr>
                <w:rFonts w:ascii="Arial" w:cs="Arial" w:eastAsia="Arial" w:hAnsi="Arial"/>
                <w:sz w:val="21"/>
                <w:szCs w:val="21"/>
                <w:color w:val="0000EE"/>
                <w:w w:val="99"/>
              </w:rPr>
            </w:pPr>
            <w:hyperlink r:id="rId19">
              <w:r>
                <w:rPr>
                  <w:rFonts w:ascii="Arial" w:cs="Arial" w:eastAsia="Arial" w:hAnsi="Arial"/>
                  <w:sz w:val="21"/>
                  <w:szCs w:val="21"/>
                  <w:color w:val="0000EE"/>
                  <w:w w:val="99"/>
                </w:rPr>
                <w:t>Atairos-Orogen Holdings, LLC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7"/>
                <w:szCs w:val="17"/>
                <w:color w:val="0000FF"/>
                <w:w w:val="97"/>
              </w:rPr>
              <w:t>40 MORRIS ROAD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00" w:type="dxa"/>
            <w:vAlign w:val="bottom"/>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BRYN MAWR</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PA</w:t>
            </w:r>
          </w:p>
        </w:tc>
        <w:tc>
          <w:tcPr>
            <w:tcW w:w="152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9"/>
        </w:trPr>
        <w:tc>
          <w:tcPr>
            <w:tcW w:w="29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100" w:type="dxa"/>
            <w:vAlign w:val="bottom"/>
          </w:tcPr>
          <w:p>
            <w:pPr>
              <w:spacing w:after="0"/>
              <w:rPr>
                <w:sz w:val="19"/>
                <w:szCs w:val="19"/>
                <w:color w:val="auto"/>
              </w:rPr>
            </w:pPr>
          </w:p>
        </w:tc>
        <w:tc>
          <w:tcPr>
            <w:tcW w:w="2820" w:type="dxa"/>
            <w:vAlign w:val="bottom"/>
            <w:gridSpan w:val="7"/>
          </w:tcPr>
          <w:p>
            <w:pPr>
              <w:spacing w:after="0" w:line="222" w:lineRule="exact"/>
              <w:rPr>
                <w:rFonts w:ascii="Arial" w:cs="Arial" w:eastAsia="Arial" w:hAnsi="Arial"/>
                <w:sz w:val="21"/>
                <w:szCs w:val="21"/>
                <w:color w:val="0000EE"/>
              </w:rPr>
            </w:pPr>
            <w:hyperlink r:id="rId20">
              <w:r>
                <w:rPr>
                  <w:rFonts w:ascii="Arial" w:cs="Arial" w:eastAsia="Arial" w:hAnsi="Arial"/>
                  <w:sz w:val="21"/>
                  <w:szCs w:val="21"/>
                  <w:color w:val="0000EE"/>
                </w:rPr>
                <w:t>Atairos Group,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7"/>
                <w:szCs w:val="17"/>
                <w:color w:val="0000FF"/>
              </w:rPr>
              <w:t>C/O ATAIROS MANAGEMENT, L.P.</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Arial" w:cs="Arial" w:eastAsia="Arial" w:hAnsi="Arial"/>
                <w:sz w:val="17"/>
                <w:szCs w:val="17"/>
                <w:color w:val="0000FF"/>
                <w:w w:val="97"/>
              </w:rPr>
              <w:t>40 MORRIS ROAD</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BRYN MAWR</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PA</w:t>
            </w:r>
          </w:p>
        </w:tc>
        <w:tc>
          <w:tcPr>
            <w:tcW w:w="152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9"/>
        </w:trPr>
        <w:tc>
          <w:tcPr>
            <w:tcW w:w="29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100" w:type="dxa"/>
            <w:vAlign w:val="bottom"/>
          </w:tcPr>
          <w:p>
            <w:pPr>
              <w:spacing w:after="0"/>
              <w:rPr>
                <w:sz w:val="19"/>
                <w:szCs w:val="19"/>
                <w:color w:val="auto"/>
              </w:rPr>
            </w:pPr>
          </w:p>
        </w:tc>
        <w:tc>
          <w:tcPr>
            <w:tcW w:w="2820" w:type="dxa"/>
            <w:vAlign w:val="bottom"/>
            <w:gridSpan w:val="7"/>
          </w:tcPr>
          <w:p>
            <w:pPr>
              <w:spacing w:after="0" w:line="222" w:lineRule="exact"/>
              <w:rPr>
                <w:rFonts w:ascii="Arial" w:cs="Arial" w:eastAsia="Arial" w:hAnsi="Arial"/>
                <w:sz w:val="21"/>
                <w:szCs w:val="21"/>
                <w:color w:val="0000EE"/>
              </w:rPr>
            </w:pPr>
            <w:hyperlink r:id="rId21">
              <w:r>
                <w:rPr>
                  <w:rFonts w:ascii="Arial" w:cs="Arial" w:eastAsia="Arial" w:hAnsi="Arial"/>
                  <w:sz w:val="21"/>
                  <w:szCs w:val="21"/>
                  <w:color w:val="0000EE"/>
                </w:rPr>
                <w:t>Atairos Partners, L.P.</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7"/>
                <w:szCs w:val="17"/>
                <w:color w:val="0000FF"/>
              </w:rPr>
              <w:t>C/O ATAIROS MANAGEMENT, L.P.</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Arial" w:cs="Arial" w:eastAsia="Arial" w:hAnsi="Arial"/>
                <w:sz w:val="17"/>
                <w:szCs w:val="17"/>
                <w:color w:val="0000FF"/>
                <w:w w:val="97"/>
              </w:rPr>
              <w:t>40 MORRIS ROAD</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BRYN MAWR</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PA</w:t>
            </w:r>
          </w:p>
        </w:tc>
        <w:tc>
          <w:tcPr>
            <w:tcW w:w="152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9"/>
        </w:trPr>
        <w:tc>
          <w:tcPr>
            <w:tcW w:w="29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2"/>
        </w:trPr>
        <w:tc>
          <w:tcPr>
            <w:tcW w:w="100" w:type="dxa"/>
            <w:vAlign w:val="bottom"/>
          </w:tcPr>
          <w:p>
            <w:pPr>
              <w:spacing w:after="0"/>
              <w:rPr>
                <w:sz w:val="19"/>
                <w:szCs w:val="19"/>
                <w:color w:val="auto"/>
              </w:rPr>
            </w:pPr>
          </w:p>
        </w:tc>
        <w:tc>
          <w:tcPr>
            <w:tcW w:w="2820" w:type="dxa"/>
            <w:vAlign w:val="bottom"/>
            <w:gridSpan w:val="7"/>
          </w:tcPr>
          <w:p>
            <w:pPr>
              <w:spacing w:after="0" w:line="222" w:lineRule="exact"/>
              <w:rPr>
                <w:rFonts w:ascii="Arial" w:cs="Arial" w:eastAsia="Arial" w:hAnsi="Arial"/>
                <w:sz w:val="21"/>
                <w:szCs w:val="21"/>
                <w:color w:val="0000EE"/>
              </w:rPr>
            </w:pPr>
            <w:hyperlink r:id="rId22">
              <w:r>
                <w:rPr>
                  <w:rFonts w:ascii="Arial" w:cs="Arial" w:eastAsia="Arial" w:hAnsi="Arial"/>
                  <w:sz w:val="21"/>
                  <w:szCs w:val="21"/>
                  <w:color w:val="0000EE"/>
                </w:rPr>
                <w:t>Atairos Partners GP, Inc.</w:t>
              </w:r>
            </w:hyperlink>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7"/>
                <w:szCs w:val="17"/>
                <w:color w:val="0000FF"/>
              </w:rPr>
              <w:t>C/O ATAIROS MANAGEMENT, L.P.</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Arial" w:cs="Arial" w:eastAsia="Arial" w:hAnsi="Arial"/>
                <w:sz w:val="17"/>
                <w:szCs w:val="17"/>
                <w:color w:val="0000FF"/>
                <w:w w:val="97"/>
              </w:rPr>
              <w:t>40 MORRIS ROAD</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5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BRYN MAWR</w:t>
            </w:r>
          </w:p>
        </w:tc>
        <w:tc>
          <w:tcPr>
            <w:tcW w:w="1380" w:type="dxa"/>
            <w:vAlign w:val="bottom"/>
            <w:gridSpan w:val="6"/>
          </w:tcPr>
          <w:p>
            <w:pPr>
              <w:ind w:left="20"/>
              <w:spacing w:after="0"/>
              <w:rPr>
                <w:sz w:val="20"/>
                <w:szCs w:val="20"/>
                <w:color w:val="auto"/>
              </w:rPr>
            </w:pPr>
            <w:r>
              <w:rPr>
                <w:rFonts w:ascii="Arial" w:cs="Arial" w:eastAsia="Arial" w:hAnsi="Arial"/>
                <w:sz w:val="17"/>
                <w:szCs w:val="17"/>
                <w:color w:val="0000FF"/>
              </w:rPr>
              <w:t>PA</w:t>
            </w:r>
          </w:p>
        </w:tc>
        <w:tc>
          <w:tcPr>
            <w:tcW w:w="152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0199"/>
          </w:cols>
          <w:pgMar w:left="260" w:top="131" w:right="1440" w:bottom="1"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Angelakis Michael J</w:t>
        </w:r>
      </w:hyperlink>
    </w:p>
    <w:p>
      <w:pPr>
        <w:sectPr>
          <w:pgSz w:w="11900" w:h="16838" w:orient="portrait"/>
          <w:cols w:equalWidth="0" w:num="1">
            <w:col w:w="10199"/>
          </w:cols>
          <w:pgMar w:left="260" w:top="131" w:right="1440" w:bottom="1"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0"/>
              <w:spacing w:after="0"/>
              <w:rPr>
                <w:sz w:val="20"/>
                <w:szCs w:val="20"/>
                <w:color w:val="auto"/>
              </w:rPr>
            </w:pPr>
            <w:r>
              <w:rPr>
                <w:rFonts w:ascii="Arial" w:cs="Arial" w:eastAsia="Arial" w:hAnsi="Arial"/>
                <w:sz w:val="13"/>
                <w:szCs w:val="13"/>
                <w:color w:val="auto"/>
              </w:rPr>
              <w:t>(First)</w:t>
            </w:r>
          </w:p>
        </w:tc>
        <w:tc>
          <w:tcPr>
            <w:tcW w:w="152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7"/>
                <w:szCs w:val="17"/>
                <w:color w:val="0000FF"/>
              </w:rPr>
              <w:t>C/O ATAIROS MANAGEMENT, L.P.</w:t>
            </w:r>
          </w:p>
        </w:tc>
        <w:tc>
          <w:tcPr>
            <w:tcW w:w="15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40" w:type="dxa"/>
            <w:vAlign w:val="bottom"/>
          </w:tcPr>
          <w:p>
            <w:pPr>
              <w:spacing w:after="0"/>
              <w:rPr>
                <w:sz w:val="20"/>
                <w:szCs w:val="20"/>
                <w:color w:val="auto"/>
              </w:rPr>
            </w:pPr>
            <w:r>
              <w:rPr>
                <w:rFonts w:ascii="Arial" w:cs="Arial" w:eastAsia="Arial" w:hAnsi="Arial"/>
                <w:sz w:val="17"/>
                <w:szCs w:val="17"/>
                <w:color w:val="0000FF"/>
                <w:w w:val="97"/>
              </w:rPr>
              <w:t>40 MORRIS ROAD</w:t>
            </w:r>
          </w:p>
        </w:tc>
        <w:tc>
          <w:tcPr>
            <w:tcW w:w="13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67"/>
        </w:trPr>
        <w:tc>
          <w:tcPr>
            <w:tcW w:w="14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0000FF"/>
              </w:rPr>
              <w:t>BRYN MAWR</w:t>
            </w:r>
          </w:p>
        </w:tc>
        <w:tc>
          <w:tcPr>
            <w:tcW w:w="1380" w:type="dxa"/>
            <w:vAlign w:val="bottom"/>
          </w:tcPr>
          <w:p>
            <w:pPr>
              <w:ind w:left="20"/>
              <w:spacing w:after="0"/>
              <w:rPr>
                <w:sz w:val="20"/>
                <w:szCs w:val="20"/>
                <w:color w:val="auto"/>
              </w:rPr>
            </w:pPr>
            <w:r>
              <w:rPr>
                <w:rFonts w:ascii="Arial" w:cs="Arial" w:eastAsia="Arial" w:hAnsi="Arial"/>
                <w:sz w:val="17"/>
                <w:szCs w:val="17"/>
                <w:color w:val="0000FF"/>
              </w:rPr>
              <w:t>PA</w:t>
            </w:r>
          </w:p>
        </w:tc>
        <w:tc>
          <w:tcPr>
            <w:tcW w:w="1520" w:type="dxa"/>
            <w:vAlign w:val="bottom"/>
          </w:tcPr>
          <w:p>
            <w:pPr>
              <w:ind w:left="100"/>
              <w:spacing w:after="0"/>
              <w:rPr>
                <w:sz w:val="20"/>
                <w:szCs w:val="20"/>
                <w:color w:val="auto"/>
              </w:rPr>
            </w:pPr>
            <w:r>
              <w:rPr>
                <w:rFonts w:ascii="Arial" w:cs="Arial" w:eastAsia="Arial" w:hAnsi="Arial"/>
                <w:sz w:val="17"/>
                <w:szCs w:val="17"/>
                <w:color w:val="0000FF"/>
              </w:rPr>
              <w:t>19010</w:t>
            </w:r>
          </w:p>
        </w:tc>
      </w:tr>
      <w:tr>
        <w:trPr>
          <w:trHeight w:val="155"/>
        </w:trPr>
        <w:tc>
          <w:tcPr>
            <w:tcW w:w="4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0"/>
              <w:spacing w:after="0"/>
              <w:rPr>
                <w:sz w:val="20"/>
                <w:szCs w:val="20"/>
                <w:color w:val="auto"/>
              </w:rPr>
            </w:pPr>
            <w:r>
              <w:rPr>
                <w:rFonts w:ascii="Arial" w:cs="Arial" w:eastAsia="Arial" w:hAnsi="Arial"/>
                <w:sz w:val="13"/>
                <w:szCs w:val="13"/>
                <w:color w:val="auto"/>
              </w:rPr>
              <w:t>(State)</w:t>
            </w:r>
          </w:p>
        </w:tc>
        <w:tc>
          <w:tcPr>
            <w:tcW w:w="152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19730" cy="1268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919730" cy="12687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common stock ("Common Stock") of ExlService Holdings, Inc. (the "Issuer") upon settlement.</w:t>
      </w:r>
    </w:p>
    <w:p>
      <w:pPr>
        <w:spacing w:after="0" w:line="50" w:lineRule="exact"/>
        <w:rPr>
          <w:rFonts w:ascii="Arial" w:cs="Arial" w:eastAsia="Arial" w:hAnsi="Arial"/>
          <w:sz w:val="13"/>
          <w:szCs w:val="13"/>
          <w:color w:val="008000"/>
        </w:rPr>
      </w:pPr>
    </w:p>
    <w:p>
      <w:pPr>
        <w:jc w:val="both"/>
        <w:ind w:firstLine="7"/>
        <w:spacing w:after="0" w:line="274" w:lineRule="auto"/>
        <w:tabs>
          <w:tab w:leader="none" w:pos="13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11" w:lineRule="exact"/>
        <w:rPr>
          <w:rFonts w:ascii="Arial" w:cs="Arial" w:eastAsia="Arial" w:hAnsi="Arial"/>
          <w:sz w:val="12"/>
          <w:szCs w:val="12"/>
          <w:color w:val="008000"/>
        </w:rPr>
      </w:pPr>
    </w:p>
    <w:p>
      <w:pPr>
        <w:ind w:right="140" w:firstLine="7"/>
        <w:spacing w:after="0" w:line="247"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Pandit serves on the Board and is the Chairman and Chief Executive Officer of Orogen Echo LLC ("OE"). Orogen Holdings LLC and Atairos-Orogen Holdings, LLC are the sole members with joint investment control of The Orogen Group LLC ("Orogen"),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6" w:lineRule="exact"/>
        <w:rPr>
          <w:rFonts w:ascii="Arial" w:cs="Arial" w:eastAsia="Arial" w:hAnsi="Arial"/>
          <w:sz w:val="13"/>
          <w:szCs w:val="13"/>
          <w:color w:val="008000"/>
        </w:rPr>
      </w:pPr>
    </w:p>
    <w:p>
      <w:pPr>
        <w:ind w:right="40" w:firstLine="7"/>
        <w:spacing w:after="0" w:line="270"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1280"/>
          </w:cols>
          <w:pgMar w:left="280" w:top="140" w:right="339" w:bottom="1440" w:gutter="0" w:footer="0" w:header="0"/>
        </w:sectPr>
      </w:pPr>
    </w:p>
    <w:p>
      <w:pPr>
        <w:spacing w:after="0" w:line="4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36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240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34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63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255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290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84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99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7562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51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589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7562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392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906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President ,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1905</wp:posOffset>
            </wp:positionV>
            <wp:extent cx="138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6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210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989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1905</wp:posOffset>
            </wp:positionV>
            <wp:extent cx="13906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864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293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253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2452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167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732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087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127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-5080</wp:posOffset>
            </wp:positionV>
            <wp:extent cx="132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9020" w:space="80"/>
            <w:col w:w="2180"/>
          </w:cols>
          <w:pgMar w:left="280" w:top="140" w:right="339" w:bottom="1440" w:gutter="0" w:footer="0" w:header="0"/>
          <w:type w:val="continuous"/>
        </w:sectPr>
      </w:pPr>
    </w:p>
    <w:p>
      <w:pPr>
        <w:ind w:left="6820"/>
        <w:spacing w:after="0"/>
        <w:rPr>
          <w:sz w:val="20"/>
          <w:szCs w:val="20"/>
          <w:color w:val="auto"/>
        </w:rPr>
      </w:pPr>
      <w:r>
        <w:rPr>
          <w:rFonts w:ascii="Arial" w:cs="Arial" w:eastAsia="Arial" w:hAnsi="Arial"/>
          <w:sz w:val="16"/>
          <w:szCs w:val="16"/>
          <w:color w:val="0000FF"/>
        </w:rPr>
        <w:t>By: Michael J. Angelakis,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280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732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0661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1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0000FF"/>
        </w:rPr>
        <w:t>06/19/2019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2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7" w:lineRule="exact"/>
        <w:rPr>
          <w:sz w:val="20"/>
          <w:szCs w:val="20"/>
          <w:color w:val="auto"/>
        </w:rPr>
      </w:pPr>
    </w:p>
    <w:p>
      <w:pPr>
        <w:sectPr>
          <w:pgSz w:w="11900" w:h="16838" w:orient="portrait"/>
          <w:cols w:equalWidth="0" w:num="2">
            <w:col w:w="8840" w:space="260"/>
            <w:col w:w="2180"/>
          </w:cols>
          <w:pgMar w:left="280" w:top="140" w:right="3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6" Type="http://schemas.openxmlformats.org/officeDocument/2006/relationships/hyperlink" Target="http://www.sec.gov/cgi-bin/browse-edgar?action=getcompany&amp;CIK=0001705509" TargetMode="External"/><Relationship Id="rId18" Type="http://schemas.openxmlformats.org/officeDocument/2006/relationships/hyperlink" Target="http://www.sec.gov/cgi-bin/browse-edgar?action=getcompany&amp;CIK=0001705500" TargetMode="External"/><Relationship Id="rId19" Type="http://schemas.openxmlformats.org/officeDocument/2006/relationships/hyperlink" Target="http://www.sec.gov/cgi-bin/browse-edgar?action=getcompany&amp;CIK=0001705610" TargetMode="External"/><Relationship Id="rId20" Type="http://schemas.openxmlformats.org/officeDocument/2006/relationships/hyperlink" Target="http://www.sec.gov/cgi-bin/browse-edgar?action=getcompany&amp;CIK=0001671122" TargetMode="External"/><Relationship Id="rId21" Type="http://schemas.openxmlformats.org/officeDocument/2006/relationships/hyperlink" Target="http://www.sec.gov/cgi-bin/browse-edgar?action=getcompany&amp;CIK=0001671185" TargetMode="External"/><Relationship Id="rId22" Type="http://schemas.openxmlformats.org/officeDocument/2006/relationships/hyperlink" Target="http://www.sec.gov/cgi-bin/browse-edgar?action=getcompany&amp;CIK=0001671176" TargetMode="External"/><Relationship Id="rId23"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2019-12-23T16:31:35Z</dcterms:created>
  <dcterms:modified xsi:type="dcterms:W3CDTF">2019-12-23T16:31:35Z</dcterms:modified>
</cp:coreProperties>
</file>