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Chhibbar Vishal</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07/10/2023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960"/>
        <w:spacing w:after="0" w:line="269" w:lineRule="auto"/>
        <w:rPr>
          <w:sz w:val="20"/>
          <w:szCs w:val="20"/>
          <w:color w:val="auto"/>
        </w:rPr>
      </w:pPr>
      <w:r>
        <w:rPr>
          <w:rFonts w:ascii="Arial" w:cs="Arial" w:eastAsia="Arial" w:hAnsi="Arial"/>
          <w:sz w:val="20"/>
          <w:szCs w:val="20"/>
          <w:color w:val="0000FF"/>
        </w:rPr>
        <w:t>C/O EXLSERVICE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320 PARK AVENUE, 29TH FLOOR</w:t>
      </w:r>
    </w:p>
    <w:p>
      <w:pPr>
        <w:spacing w:after="0" w:line="32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27" w:lineRule="auto"/>
        <w:tabs>
          <w:tab w:leader="none" w:pos="1140" w:val="left"/>
          <w:tab w:leader="none" w:pos="2180" w:val="left"/>
        </w:tabs>
        <w:rPr>
          <w:sz w:val="20"/>
          <w:szCs w:val="20"/>
          <w:color w:val="auto"/>
        </w:rPr>
      </w:pPr>
      <w:r>
        <w:rPr>
          <w:rFonts w:ascii="Arial" w:cs="Arial" w:eastAsia="Arial" w:hAnsi="Arial"/>
          <w:sz w:val="20"/>
          <w:szCs w:val="20"/>
          <w:color w:val="0000FF"/>
          <w:vertAlign w:val="superscript"/>
        </w:rPr>
        <w:t>NEW</w:t>
      </w:r>
      <w:r>
        <w:rPr>
          <w:sz w:val="20"/>
          <w:szCs w:val="20"/>
          <w:color w:val="auto"/>
        </w:rPr>
        <w:tab/>
      </w:r>
      <w:r>
        <w:rPr>
          <w:rFonts w:ascii="Arial" w:cs="Arial" w:eastAsia="Arial" w:hAnsi="Arial"/>
          <w:sz w:val="13"/>
          <w:szCs w:val="13"/>
          <w:color w:val="0000FF"/>
        </w:rPr>
        <w:t>NY</w:t>
      </w:r>
      <w:r>
        <w:rPr>
          <w:sz w:val="20"/>
          <w:szCs w:val="20"/>
          <w:color w:val="auto"/>
        </w:rPr>
        <w:tab/>
      </w:r>
      <w:r>
        <w:rPr>
          <w:rFonts w:ascii="Arial" w:cs="Arial" w:eastAsia="Arial" w:hAnsi="Arial"/>
          <w:sz w:val="16"/>
          <w:szCs w:val="16"/>
          <w:color w:val="0000FF"/>
        </w:rPr>
        <w:t>10022</w:t>
      </w:r>
    </w:p>
    <w:p>
      <w:pPr>
        <w:spacing w:after="0" w:line="12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YORK</w:t>
      </w:r>
    </w:p>
    <w:p>
      <w:pPr>
        <w:spacing w:after="0" w:line="35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ExlService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EXLS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1760" w:type="dxa"/>
            <w:vAlign w:val="bottom"/>
            <w:gridSpan w:val="2"/>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440" w:type="dxa"/>
            <w:vAlign w:val="bottom"/>
          </w:tcPr>
          <w:p>
            <w:pPr>
              <w:ind w:left="200"/>
              <w:spacing w:after="0"/>
              <w:rPr>
                <w:sz w:val="20"/>
                <w:szCs w:val="20"/>
                <w:color w:val="auto"/>
              </w:rPr>
            </w:pPr>
            <w:r>
              <w:rPr>
                <w:rFonts w:ascii="Arial" w:cs="Arial" w:eastAsia="Arial" w:hAnsi="Arial"/>
                <w:sz w:val="15"/>
                <w:szCs w:val="15"/>
                <w:color w:val="auto"/>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0" w:type="dxa"/>
            <w:vAlign w:val="bottom"/>
            <w:vMerge w:val="restart"/>
          </w:tcPr>
          <w:p>
            <w:pPr>
              <w:ind w:left="180"/>
              <w:spacing w:after="0"/>
              <w:rPr>
                <w:sz w:val="20"/>
                <w:szCs w:val="20"/>
                <w:color w:val="auto"/>
              </w:rPr>
            </w:pPr>
            <w:r>
              <w:rPr>
                <w:rFonts w:ascii="Arial" w:cs="Arial" w:eastAsia="Arial" w:hAnsi="Arial"/>
                <w:sz w:val="20"/>
                <w:szCs w:val="20"/>
                <w:color w:val="0000FF"/>
                <w:w w:val="89"/>
              </w:rPr>
              <w:t>X</w:t>
            </w:r>
          </w:p>
        </w:tc>
        <w:tc>
          <w:tcPr>
            <w:tcW w:w="1440" w:type="dxa"/>
            <w:vAlign w:val="bottom"/>
          </w:tcPr>
          <w:p>
            <w:pPr>
              <w:ind w:left="20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0" w:type="dxa"/>
            <w:vAlign w:val="bottom"/>
            <w:vMerge w:val="continue"/>
          </w:tcPr>
          <w:p>
            <w:pPr>
              <w:spacing w:after="0"/>
              <w:rPr>
                <w:sz w:val="11"/>
                <w:szCs w:val="11"/>
                <w:color w:val="auto"/>
              </w:rPr>
            </w:pPr>
          </w:p>
        </w:tc>
        <w:tc>
          <w:tcPr>
            <w:tcW w:w="1440" w:type="dxa"/>
            <w:vAlign w:val="bottom"/>
            <w:vMerge w:val="restart"/>
          </w:tcPr>
          <w:p>
            <w:pPr>
              <w:ind w:left="200"/>
              <w:spacing w:after="0"/>
              <w:rPr>
                <w:sz w:val="20"/>
                <w:szCs w:val="20"/>
                <w:color w:val="auto"/>
              </w:rPr>
            </w:pPr>
            <w:r>
              <w:rPr>
                <w:rFonts w:ascii="Arial" w:cs="Arial" w:eastAsia="Arial" w:hAnsi="Arial"/>
                <w:sz w:val="15"/>
                <w:szCs w:val="15"/>
                <w:color w:val="auto"/>
              </w:rPr>
              <w:t>title below)</w:t>
            </w:r>
          </w:p>
        </w:tc>
        <w:tc>
          <w:tcPr>
            <w:tcW w:w="1440" w:type="dxa"/>
            <w:vAlign w:val="bottom"/>
            <w:vMerge w:val="restart"/>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20" w:type="dxa"/>
            <w:vAlign w:val="bottom"/>
          </w:tcPr>
          <w:p>
            <w:pPr>
              <w:spacing w:after="0"/>
              <w:rPr>
                <w:sz w:val="24"/>
                <w:szCs w:val="24"/>
                <w:color w:val="auto"/>
              </w:rPr>
            </w:pPr>
          </w:p>
        </w:tc>
        <w:tc>
          <w:tcPr>
            <w:tcW w:w="2880" w:type="dxa"/>
            <w:vAlign w:val="bottom"/>
            <w:gridSpan w:val="2"/>
          </w:tcPr>
          <w:p>
            <w:pPr>
              <w:ind w:left="20"/>
              <w:spacing w:after="0"/>
              <w:rPr>
                <w:sz w:val="20"/>
                <w:szCs w:val="20"/>
                <w:color w:val="auto"/>
              </w:rPr>
            </w:pPr>
            <w:r>
              <w:rPr>
                <w:rFonts w:ascii="Arial" w:cs="Arial" w:eastAsia="Arial" w:hAnsi="Arial"/>
                <w:sz w:val="20"/>
                <w:szCs w:val="20"/>
                <w:color w:val="0000FF"/>
              </w:rPr>
              <w:t>Chief Growth and Strategy Ofc</w:t>
            </w: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00" w:type="dxa"/>
            <w:vAlign w:val="bottom"/>
          </w:tcPr>
          <w:p>
            <w:pPr>
              <w:ind w:left="18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4)</w:t>
            </w: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14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$0.001 per share</w:t>
            </w:r>
          </w:p>
        </w:tc>
        <w:tc>
          <w:tcPr>
            <w:tcW w:w="560" w:type="dxa"/>
            <w:vAlign w:val="bottom"/>
          </w:tcPr>
          <w:p>
            <w:pPr>
              <w:spacing w:after="0"/>
              <w:rPr>
                <w:sz w:val="24"/>
                <w:szCs w:val="24"/>
                <w:color w:val="auto"/>
              </w:rPr>
            </w:pPr>
          </w:p>
        </w:tc>
        <w:tc>
          <w:tcPr>
            <w:tcW w:w="2100" w:type="dxa"/>
            <w:vAlign w:val="bottom"/>
          </w:tcPr>
          <w:p>
            <w:pPr>
              <w:ind w:left="920"/>
              <w:spacing w:after="0"/>
              <w:rPr>
                <w:sz w:val="20"/>
                <w:szCs w:val="20"/>
                <w:color w:val="auto"/>
              </w:rPr>
            </w:pPr>
            <w:r>
              <w:rPr>
                <w:rFonts w:ascii="Arial" w:cs="Arial" w:eastAsia="Arial" w:hAnsi="Arial"/>
                <w:sz w:val="20"/>
                <w:szCs w:val="20"/>
                <w:color w:val="0000FF"/>
              </w:rPr>
              <w:t>1,000</w:t>
            </w:r>
          </w:p>
        </w:tc>
        <w:tc>
          <w:tcPr>
            <w:tcW w:w="780" w:type="dxa"/>
            <w:vAlign w:val="bottom"/>
            <w:gridSpan w:val="2"/>
          </w:tcPr>
          <w:p>
            <w:pPr>
              <w:ind w:left="600"/>
              <w:spacing w:after="0"/>
              <w:rPr>
                <w:sz w:val="20"/>
                <w:szCs w:val="20"/>
                <w:color w:val="auto"/>
              </w:rPr>
            </w:pPr>
            <w:r>
              <w:rPr>
                <w:rFonts w:ascii="Arial" w:cs="Arial" w:eastAsia="Arial" w:hAnsi="Arial"/>
                <w:sz w:val="20"/>
                <w:szCs w:val="20"/>
                <w:color w:val="0000FF"/>
              </w:rPr>
              <w:t>D</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6"/>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3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444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  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80" w:type="dxa"/>
            <w:vAlign w:val="bottom"/>
            <w:gridSpan w:val="3"/>
          </w:tcPr>
          <w:p>
            <w:pPr>
              <w:ind w:left="4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210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26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56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2100" w:type="dxa"/>
            <w:vAlign w:val="bottom"/>
          </w:tcPr>
          <w:p>
            <w:pPr>
              <w:ind w:left="40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Mr. Oseni is the Company's Head of Administration and Accounts. Exhibit 24.1: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/s/ Lazbart Oseni,</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07/12/2023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91"/>
              </w:rPr>
              <w:t>Attorney-in-Fact</w:t>
            </w:r>
          </w:p>
        </w:tc>
        <w:tc>
          <w:tcPr>
            <w:tcW w:w="60" w:type="dxa"/>
            <w:vAlign w:val="bottom"/>
            <w:tcBorders>
              <w:top w:val="single" w:sz="8" w:color="auto"/>
              <w:bottom w:val="single" w:sz="8" w:color="auto"/>
            </w:tcBorders>
            <w:vMerge w:val="restart"/>
          </w:tcPr>
          <w:p>
            <w:pPr>
              <w:spacing w:after="0"/>
              <w:rPr>
                <w:sz w:val="8"/>
                <w:szCs w:val="8"/>
                <w:color w:val="auto"/>
              </w:rPr>
            </w:pPr>
          </w:p>
        </w:tc>
        <w:tc>
          <w:tcPr>
            <w:tcW w:w="8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9900"/>
        <w:spacing w:after="0"/>
        <w:rPr>
          <w:sz w:val="20"/>
          <w:szCs w:val="20"/>
          <w:color w:val="auto"/>
        </w:rPr>
      </w:pPr>
      <w:r>
        <w:rPr>
          <w:rFonts w:ascii="Arial" w:cs="Arial" w:eastAsia="Arial" w:hAnsi="Arial"/>
          <w:sz w:val="18"/>
          <w:szCs w:val="18"/>
          <w:b w:val="1"/>
          <w:bCs w:val="1"/>
          <w:color w:val="auto"/>
        </w:rPr>
        <w:t>Exhibit 24.1</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firstLine="1441"/>
        <w:spacing w:after="0" w:line="305" w:lineRule="auto"/>
        <w:rPr>
          <w:sz w:val="20"/>
          <w:szCs w:val="20"/>
          <w:color w:val="auto"/>
        </w:rPr>
      </w:pPr>
      <w:r>
        <w:rPr>
          <w:rFonts w:ascii="Arial" w:cs="Arial" w:eastAsia="Arial" w:hAnsi="Arial"/>
          <w:sz w:val="19"/>
          <w:szCs w:val="19"/>
          <w:color w:val="auto"/>
        </w:rPr>
        <w:t>Know all by these presents, that the undersigned hereby constitutes and appoints each of Rohit Kapoor, Maurizio Nicolelli, Ajay Ayyappan, and Lazbart Oseni, signing singly, as the undersigned’s true and lawful attorney-in-fact to:</w:t>
      </w:r>
    </w:p>
    <w:p>
      <w:pPr>
        <w:spacing w:after="0" w:line="165" w:lineRule="exact"/>
        <w:rPr>
          <w:sz w:val="20"/>
          <w:szCs w:val="20"/>
          <w:color w:val="auto"/>
        </w:rPr>
      </w:pPr>
    </w:p>
    <w:p>
      <w:pPr>
        <w:jc w:val="both"/>
        <w:ind w:firstLine="1441"/>
        <w:spacing w:after="0" w:line="264" w:lineRule="auto"/>
        <w:tabs>
          <w:tab w:leader="none" w:pos="215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201" w:lineRule="exact"/>
        <w:rPr>
          <w:rFonts w:ascii="Arial" w:cs="Arial" w:eastAsia="Arial" w:hAnsi="Arial"/>
          <w:sz w:val="20"/>
          <w:szCs w:val="20"/>
          <w:color w:val="auto"/>
        </w:rPr>
      </w:pPr>
    </w:p>
    <w:p>
      <w:pPr>
        <w:jc w:val="both"/>
        <w:ind w:firstLine="1441"/>
        <w:spacing w:after="0" w:line="264" w:lineRule="auto"/>
        <w:tabs>
          <w:tab w:leader="none" w:pos="2086"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201" w:lineRule="exact"/>
        <w:rPr>
          <w:rFonts w:ascii="Arial" w:cs="Arial" w:eastAsia="Arial" w:hAnsi="Arial"/>
          <w:sz w:val="20"/>
          <w:szCs w:val="20"/>
          <w:color w:val="auto"/>
        </w:rPr>
      </w:pPr>
    </w:p>
    <w:p>
      <w:pPr>
        <w:jc w:val="both"/>
        <w:ind w:firstLine="1441"/>
        <w:spacing w:after="0" w:line="277" w:lineRule="auto"/>
        <w:tabs>
          <w:tab w:leader="none" w:pos="2105"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firstLine="1441"/>
        <w:spacing w:after="0" w:line="257"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209"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IN WITNESS WHEREOF, the undersigned has caused this Power of Attorney to be signed on July 12th, 2023.</w:t>
      </w:r>
    </w:p>
    <w:p>
      <w:pPr>
        <w:spacing w:after="0" w:line="262" w:lineRule="exact"/>
        <w:rPr>
          <w:sz w:val="20"/>
          <w:szCs w:val="20"/>
          <w:color w:val="auto"/>
        </w:rPr>
      </w:pPr>
    </w:p>
    <w:p>
      <w:pPr>
        <w:jc w:val="center"/>
        <w:ind w:left="5460"/>
        <w:spacing w:after="0"/>
        <w:rPr>
          <w:sz w:val="20"/>
          <w:szCs w:val="20"/>
          <w:color w:val="auto"/>
        </w:rPr>
      </w:pPr>
      <w:r>
        <w:rPr>
          <w:rFonts w:ascii="Arial" w:cs="Arial" w:eastAsia="Arial" w:hAnsi="Arial"/>
          <w:sz w:val="20"/>
          <w:szCs w:val="20"/>
          <w:color w:val="auto"/>
        </w:rPr>
        <w:t>/s/ Vishal Chhibar</w:t>
      </w:r>
    </w:p>
    <w:p>
      <w:pPr>
        <w:spacing w:after="0" w:line="26" w:lineRule="exact"/>
        <w:rPr>
          <w:sz w:val="20"/>
          <w:szCs w:val="20"/>
          <w:color w:val="auto"/>
        </w:rPr>
      </w:pPr>
    </w:p>
    <w:p>
      <w:pPr>
        <w:jc w:val="center"/>
        <w:ind w:left="546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-145415</wp:posOffset>
            </wp:positionV>
            <wp:extent cx="20866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86610" cy="9525"/>
                    </a:xfrm>
                    <a:prstGeom prst="rect">
                      <a:avLst/>
                    </a:prstGeom>
                    <a:noFill/>
                  </pic:spPr>
                </pic:pic>
              </a:graphicData>
            </a:graphic>
          </wp:anchor>
        </w:drawing>
      </w:r>
    </w:p>
    <w:p>
      <w:pPr>
        <w:spacing w:after="0" w:line="229" w:lineRule="exact"/>
        <w:rPr>
          <w:sz w:val="20"/>
          <w:szCs w:val="20"/>
          <w:color w:val="auto"/>
        </w:rPr>
      </w:pPr>
    </w:p>
    <w:p>
      <w:pPr>
        <w:jc w:val="center"/>
        <w:ind w:left="5460"/>
        <w:spacing w:after="0"/>
        <w:rPr>
          <w:sz w:val="20"/>
          <w:szCs w:val="20"/>
          <w:color w:val="auto"/>
        </w:rPr>
      </w:pPr>
      <w:r>
        <w:rPr>
          <w:rFonts w:ascii="Arial" w:cs="Arial" w:eastAsia="Arial" w:hAnsi="Arial"/>
          <w:sz w:val="20"/>
          <w:szCs w:val="20"/>
          <w:color w:val="auto"/>
        </w:rPr>
        <w:t>Vishal Chhibar</w:t>
      </w:r>
    </w:p>
    <w:p>
      <w:pPr>
        <w:spacing w:after="0" w:line="26" w:lineRule="exact"/>
        <w:rPr>
          <w:sz w:val="20"/>
          <w:szCs w:val="20"/>
          <w:color w:val="auto"/>
        </w:rPr>
      </w:pPr>
    </w:p>
    <w:p>
      <w:pPr>
        <w:jc w:val="center"/>
        <w:ind w:left="54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-145415</wp:posOffset>
            </wp:positionV>
            <wp:extent cx="208661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08661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65521" TargetMode="External"/><Relationship Id="rId11"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2023-07-12T19:16:35Z</dcterms:created>
  <dcterms:modified xsi:type="dcterms:W3CDTF">2023-07-12T19:16:35Z</dcterms:modified>
</cp:coreProperties>
</file>